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05B5C">
      <w:pPr>
        <w:spacing w:before="140" w:line="601" w:lineRule="exact"/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附件2</w:t>
      </w:r>
    </w:p>
    <w:p w14:paraId="3FE6F15F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高校实验室安全风险评价表</w:t>
      </w:r>
    </w:p>
    <w:tbl>
      <w:tblPr>
        <w:tblStyle w:val="7"/>
        <w:tblW w:w="89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7478"/>
      </w:tblGrid>
      <w:tr w14:paraId="47C08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485" w:type="dxa"/>
            <w:vAlign w:val="center"/>
          </w:tcPr>
          <w:p w14:paraId="7E03BEC5">
            <w:pPr>
              <w:spacing w:before="97" w:line="218" w:lineRule="auto"/>
              <w:ind w:left="2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每项计分</w:t>
            </w:r>
          </w:p>
        </w:tc>
        <w:tc>
          <w:tcPr>
            <w:tcW w:w="7478" w:type="dxa"/>
            <w:vAlign w:val="center"/>
          </w:tcPr>
          <w:p w14:paraId="1AE16402">
            <w:pPr>
              <w:spacing w:before="97" w:line="217" w:lineRule="auto"/>
              <w:ind w:left="33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风险源</w:t>
            </w:r>
          </w:p>
        </w:tc>
      </w:tr>
      <w:tr w14:paraId="5C0ED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  <w:jc w:val="center"/>
        </w:trPr>
        <w:tc>
          <w:tcPr>
            <w:tcW w:w="1485" w:type="dxa"/>
            <w:vAlign w:val="center"/>
          </w:tcPr>
          <w:p w14:paraId="1D1C06F6">
            <w:pPr>
              <w:pStyle w:val="6"/>
              <w:spacing w:before="94" w:line="219" w:lineRule="auto"/>
              <w:ind w:left="4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25分</w:t>
            </w:r>
          </w:p>
        </w:tc>
        <w:tc>
          <w:tcPr>
            <w:tcW w:w="7478" w:type="dxa"/>
            <w:vAlign w:val="center"/>
          </w:tcPr>
          <w:p w14:paraId="5FD3FC69">
            <w:pPr>
              <w:pStyle w:val="6"/>
              <w:spacing w:before="94" w:line="422" w:lineRule="exact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4"/>
                <w:sz w:val="24"/>
                <w:szCs w:val="24"/>
              </w:rPr>
              <w:t>（1）存储易燃易爆化学品总量在5</w:t>
            </w:r>
            <w:r>
              <w:rPr>
                <w:rFonts w:hint="eastAsia" w:cs="仿宋"/>
                <w:spacing w:val="-1"/>
                <w:position w:val="14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sz w:val="24"/>
                <w:szCs w:val="24"/>
              </w:rPr>
              <w:t>20kg或5</w:t>
            </w:r>
            <w:r>
              <w:rPr>
                <w:rFonts w:hint="eastAsia" w:cs="仿宋"/>
                <w:spacing w:val="-1"/>
                <w:position w:val="14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sz w:val="24"/>
                <w:szCs w:val="24"/>
              </w:rPr>
              <w:t>20L；</w:t>
            </w:r>
          </w:p>
          <w:p w14:paraId="65CF68A0">
            <w:pPr>
              <w:pStyle w:val="6"/>
              <w:spacing w:line="209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（2）存储一般危化品总量50</w:t>
            </w:r>
            <w:r>
              <w:rPr>
                <w:rFonts w:hint="eastAsia" w:cs="仿宋"/>
                <w:spacing w:val="-3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100kg或50</w:t>
            </w:r>
            <w:r>
              <w:rPr>
                <w:rFonts w:hint="eastAsia" w:cs="仿宋"/>
                <w:spacing w:val="-3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100L；</w:t>
            </w:r>
          </w:p>
          <w:p w14:paraId="7C7249A4">
            <w:pPr>
              <w:pStyle w:val="6"/>
              <w:spacing w:before="150" w:line="214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（3）存储有毒、易燃气体总量为2瓶；</w:t>
            </w:r>
          </w:p>
          <w:p w14:paraId="4524A030">
            <w:pPr>
              <w:pStyle w:val="6"/>
              <w:spacing w:before="143" w:line="425" w:lineRule="exact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14"/>
                <w:sz w:val="24"/>
                <w:szCs w:val="24"/>
              </w:rPr>
              <w:t>（4）使用III类射线设备的数量≥2台；</w:t>
            </w:r>
          </w:p>
          <w:p w14:paraId="36ADC3B4">
            <w:pPr>
              <w:pStyle w:val="6"/>
              <w:spacing w:before="1" w:line="215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（5）使用简单压力容器的数量≥3台；</w:t>
            </w:r>
          </w:p>
          <w:p w14:paraId="0AE4C1F4">
            <w:pPr>
              <w:pStyle w:val="6"/>
              <w:spacing w:before="142" w:line="423" w:lineRule="exact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3"/>
                <w:sz w:val="24"/>
                <w:szCs w:val="24"/>
              </w:rPr>
              <w:t>（6）实验室使用危险机加工装置的数量≥3台；</w:t>
            </w:r>
          </w:p>
          <w:p w14:paraId="27286296">
            <w:pPr>
              <w:pStyle w:val="6"/>
              <w:spacing w:line="215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（7）实验室使用加热设备数量≥6台；</w:t>
            </w:r>
          </w:p>
          <w:p w14:paraId="63985558">
            <w:pPr>
              <w:pStyle w:val="6"/>
              <w:spacing w:before="142" w:line="425" w:lineRule="exact"/>
              <w:ind w:left="10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4"/>
                <w:sz w:val="24"/>
                <w:szCs w:val="24"/>
              </w:rPr>
              <w:t>（8）实验室每月危险废物产生量≥100L或kg</w:t>
            </w:r>
          </w:p>
        </w:tc>
      </w:tr>
      <w:tr w14:paraId="45E0F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2" w:hRule="atLeast"/>
          <w:jc w:val="center"/>
        </w:trPr>
        <w:tc>
          <w:tcPr>
            <w:tcW w:w="1485" w:type="dxa"/>
            <w:vAlign w:val="center"/>
          </w:tcPr>
          <w:p w14:paraId="2B9DBF1B">
            <w:pPr>
              <w:pStyle w:val="6"/>
              <w:spacing w:before="95" w:line="219" w:lineRule="auto"/>
              <w:ind w:left="4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7478" w:type="dxa"/>
            <w:vAlign w:val="center"/>
          </w:tcPr>
          <w:p w14:paraId="60EFD0B0">
            <w:pPr>
              <w:pStyle w:val="6"/>
              <w:numPr>
                <w:ilvl w:val="0"/>
                <w:numId w:val="0"/>
              </w:numPr>
              <w:spacing w:before="95" w:line="217" w:lineRule="auto"/>
              <w:ind w:left="108" w:leftChars="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en-US" w:bidi="ar-SA"/>
              </w:rPr>
              <w:t>（1）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使用超过人体安全电压（36V）的实验；</w:t>
            </w:r>
          </w:p>
          <w:p w14:paraId="575E2B3B">
            <w:pPr>
              <w:pStyle w:val="6"/>
              <w:numPr>
                <w:ilvl w:val="0"/>
                <w:numId w:val="0"/>
              </w:numPr>
              <w:spacing w:before="95" w:line="217" w:lineRule="auto"/>
              <w:ind w:left="108" w:leftChars="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en-US" w:bidi="ar-SA"/>
              </w:rPr>
              <w:t>（2）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涉及合成放热实验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；</w:t>
            </w:r>
          </w:p>
          <w:p w14:paraId="6A1C4B94">
            <w:pPr>
              <w:pStyle w:val="6"/>
              <w:numPr>
                <w:ilvl w:val="0"/>
                <w:numId w:val="0"/>
              </w:numPr>
              <w:spacing w:before="95" w:line="217" w:lineRule="auto"/>
              <w:ind w:left="108" w:leftChars="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en-US" w:bidi="ar-SA"/>
              </w:rPr>
              <w:t>（3）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涉及压力实验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；</w:t>
            </w:r>
          </w:p>
          <w:p w14:paraId="36AD1782">
            <w:pPr>
              <w:pStyle w:val="6"/>
              <w:numPr>
                <w:ilvl w:val="0"/>
                <w:numId w:val="0"/>
              </w:numPr>
              <w:spacing w:before="95" w:line="217" w:lineRule="auto"/>
              <w:ind w:left="108" w:leftChars="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en-US" w:bidi="ar-SA"/>
              </w:rPr>
              <w:t>（4）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产生易燃气体的实验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；</w:t>
            </w:r>
          </w:p>
          <w:p w14:paraId="1F88928E">
            <w:pPr>
              <w:pStyle w:val="6"/>
              <w:numPr>
                <w:ilvl w:val="0"/>
                <w:numId w:val="0"/>
              </w:numPr>
              <w:spacing w:before="95" w:line="217" w:lineRule="auto"/>
              <w:ind w:left="108" w:leftChars="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en-US" w:bidi="ar-SA"/>
              </w:rPr>
              <w:t>（5）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涉及持续加热实验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；</w:t>
            </w:r>
          </w:p>
          <w:p w14:paraId="0E07A0EA">
            <w:pPr>
              <w:pStyle w:val="6"/>
              <w:numPr>
                <w:ilvl w:val="0"/>
                <w:numId w:val="0"/>
              </w:numPr>
              <w:spacing w:before="95" w:line="217" w:lineRule="auto"/>
              <w:ind w:left="108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（6）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使用一般实验室自制设备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；</w:t>
            </w:r>
          </w:p>
          <w:p w14:paraId="7EEAB590">
            <w:pPr>
              <w:pStyle w:val="6"/>
              <w:spacing w:before="185" w:line="210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（7）存储易燃易爆化学品＜5kg或5L；</w:t>
            </w:r>
          </w:p>
          <w:p w14:paraId="462623C0">
            <w:pPr>
              <w:pStyle w:val="6"/>
              <w:spacing w:before="150" w:line="422" w:lineRule="exact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4"/>
                <w:sz w:val="24"/>
                <w:szCs w:val="24"/>
              </w:rPr>
              <w:t>（8）实验室存储一般危化品总量＜50kg或50L；</w:t>
            </w:r>
          </w:p>
          <w:p w14:paraId="18B57495">
            <w:pPr>
              <w:pStyle w:val="6"/>
              <w:spacing w:line="214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（9）存储有毒、易燃气体1瓶；</w:t>
            </w:r>
          </w:p>
          <w:p w14:paraId="4B049930">
            <w:pPr>
              <w:pStyle w:val="6"/>
              <w:spacing w:before="143" w:line="425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14"/>
                <w:sz w:val="24"/>
                <w:szCs w:val="24"/>
              </w:rPr>
              <w:t>（10）存储或使用有活性的病原微生物，对人或其他动物感染性较弱，</w:t>
            </w:r>
          </w:p>
          <w:p w14:paraId="1759BD0F">
            <w:pPr>
              <w:pStyle w:val="6"/>
              <w:spacing w:line="217" w:lineRule="auto"/>
              <w:ind w:left="83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或感染后易治愈；</w:t>
            </w:r>
          </w:p>
          <w:p w14:paraId="07E74740">
            <w:pPr>
              <w:pStyle w:val="6"/>
              <w:spacing w:before="140" w:line="216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（11）使用简单压力容器1</w:t>
            </w:r>
            <w:r>
              <w:rPr>
                <w:rFonts w:hint="eastAsia" w:cs="仿宋"/>
                <w:spacing w:val="-5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2台；</w:t>
            </w:r>
          </w:p>
          <w:p w14:paraId="5D4E082F">
            <w:pPr>
              <w:pStyle w:val="6"/>
              <w:spacing w:before="142" w:line="216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（12）使用III类射线设备1台；</w:t>
            </w:r>
          </w:p>
          <w:p w14:paraId="086E9C76">
            <w:pPr>
              <w:pStyle w:val="6"/>
              <w:spacing w:before="141" w:line="216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（13）使用危险机加工装置1</w:t>
            </w:r>
            <w:r>
              <w:rPr>
                <w:rFonts w:hint="eastAsia" w:cs="仿宋"/>
                <w:spacing w:val="-4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2台；</w:t>
            </w:r>
          </w:p>
          <w:p w14:paraId="23EF20F4">
            <w:pPr>
              <w:pStyle w:val="6"/>
              <w:spacing w:before="144" w:line="216" w:lineRule="auto"/>
              <w:ind w:left="108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（14）使用一般机加工装置的数量≥5台；</w:t>
            </w:r>
          </w:p>
          <w:p w14:paraId="3724BE11">
            <w:pPr>
              <w:pStyle w:val="6"/>
              <w:spacing w:before="144" w:line="216" w:lineRule="auto"/>
              <w:ind w:left="108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"/>
                <w:spacing w:val="-3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实验室一般用电设备负载≥80%设计负载；</w:t>
            </w:r>
          </w:p>
          <w:p w14:paraId="12C22B74">
            <w:pPr>
              <w:pStyle w:val="6"/>
              <w:spacing w:before="144" w:line="216" w:lineRule="auto"/>
              <w:ind w:left="108"/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cs="仿宋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使用2、2M、1、1M类激光设备的数量≥3台；</w:t>
            </w:r>
          </w:p>
          <w:p w14:paraId="4BC5B215">
            <w:pPr>
              <w:pStyle w:val="6"/>
              <w:spacing w:before="144" w:line="216" w:lineRule="auto"/>
              <w:ind w:left="108"/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（17）实验室每月危险废物产生量为20</w:t>
            </w:r>
            <w:r>
              <w:rPr>
                <w:rFonts w:hint="eastAsia" w:cs="仿宋"/>
                <w:spacing w:val="-3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100L或kg</w:t>
            </w:r>
          </w:p>
          <w:p w14:paraId="222087F0">
            <w:pPr>
              <w:pStyle w:val="6"/>
              <w:spacing w:before="144" w:line="216" w:lineRule="auto"/>
              <w:ind w:left="108"/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（18）实验室使用加热设备数量3</w:t>
            </w:r>
            <w:r>
              <w:rPr>
                <w:rFonts w:hint="eastAsia" w:cs="仿宋"/>
                <w:spacing w:val="-3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5台；</w:t>
            </w:r>
          </w:p>
          <w:p w14:paraId="0557D8B0">
            <w:pPr>
              <w:pStyle w:val="6"/>
              <w:spacing w:before="144" w:line="216" w:lineRule="auto"/>
              <w:ind w:left="108"/>
              <w:rPr>
                <w:rFonts w:hint="default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（19）实验室使用每1台明火设备</w:t>
            </w:r>
          </w:p>
        </w:tc>
      </w:tr>
    </w:tbl>
    <w:p w14:paraId="680069AB">
      <w:pPr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0" w:h="16840"/>
          <w:pgMar w:top="1431" w:right="1462" w:bottom="1736" w:left="1469" w:header="0" w:footer="1462" w:gutter="0"/>
          <w:cols w:space="720" w:num="1"/>
        </w:sectPr>
      </w:pPr>
    </w:p>
    <w:p w14:paraId="30D36B8F">
      <w:pPr>
        <w:spacing w:before="91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8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7478"/>
      </w:tblGrid>
      <w:tr w14:paraId="0F0EF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85" w:type="dxa"/>
            <w:vAlign w:val="center"/>
          </w:tcPr>
          <w:p w14:paraId="47AC6390">
            <w:pPr>
              <w:spacing w:before="97" w:line="218" w:lineRule="auto"/>
              <w:ind w:left="2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每项计分</w:t>
            </w:r>
          </w:p>
        </w:tc>
        <w:tc>
          <w:tcPr>
            <w:tcW w:w="7478" w:type="dxa"/>
            <w:vAlign w:val="center"/>
          </w:tcPr>
          <w:p w14:paraId="1247E11E">
            <w:pPr>
              <w:spacing w:before="97" w:line="217" w:lineRule="auto"/>
              <w:ind w:left="33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风险源</w:t>
            </w:r>
          </w:p>
        </w:tc>
      </w:tr>
      <w:tr w14:paraId="36EF2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485" w:type="dxa"/>
            <w:vAlign w:val="center"/>
          </w:tcPr>
          <w:p w14:paraId="0A658433">
            <w:pPr>
              <w:pStyle w:val="6"/>
              <w:spacing w:before="94" w:line="219" w:lineRule="auto"/>
              <w:ind w:left="5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5分</w:t>
            </w:r>
          </w:p>
        </w:tc>
        <w:tc>
          <w:tcPr>
            <w:tcW w:w="7478" w:type="dxa"/>
            <w:vAlign w:val="center"/>
          </w:tcPr>
          <w:p w14:paraId="11FD6FC9">
            <w:pPr>
              <w:pStyle w:val="6"/>
              <w:spacing w:before="95" w:line="214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（1）存储普通气体1</w:t>
            </w:r>
            <w:r>
              <w:rPr>
                <w:rFonts w:hint="eastAsia" w:cs="仿宋"/>
                <w:spacing w:val="-3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4瓶；</w:t>
            </w:r>
          </w:p>
          <w:p w14:paraId="5B31D719">
            <w:pPr>
              <w:pStyle w:val="6"/>
              <w:spacing w:before="143" w:line="216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（2）使用一般机加工装置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</w:t>
            </w:r>
            <w:r>
              <w:rPr>
                <w:rFonts w:hint="eastAsia" w:cs="仿宋"/>
                <w:spacing w:val="-3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台；</w:t>
            </w:r>
          </w:p>
          <w:p w14:paraId="5C41CF96">
            <w:pPr>
              <w:pStyle w:val="6"/>
              <w:spacing w:before="144" w:line="422" w:lineRule="exact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position w:val="13"/>
                <w:sz w:val="24"/>
                <w:szCs w:val="24"/>
              </w:rPr>
              <w:t>（3）使用2、2M、1、1M类激光设备1</w:t>
            </w:r>
            <w:r>
              <w:rPr>
                <w:rFonts w:hint="eastAsia" w:cs="仿宋"/>
                <w:spacing w:val="-8"/>
                <w:position w:val="13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8"/>
                <w:position w:val="13"/>
                <w:sz w:val="24"/>
                <w:szCs w:val="24"/>
              </w:rPr>
              <w:t>2台；</w:t>
            </w:r>
          </w:p>
          <w:p w14:paraId="6275A592">
            <w:pPr>
              <w:pStyle w:val="6"/>
              <w:spacing w:line="209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（4）实验室每月危险废物产生量＜20L或kg；</w:t>
            </w:r>
          </w:p>
          <w:p w14:paraId="764886A5">
            <w:pPr>
              <w:pStyle w:val="6"/>
              <w:spacing w:before="150" w:line="216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（5）实验室使用加热设备数量1</w:t>
            </w:r>
            <w:r>
              <w:rPr>
                <w:rFonts w:hint="eastAsia" w:cs="仿宋"/>
                <w:spacing w:val="-4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2台；</w:t>
            </w:r>
          </w:p>
          <w:p w14:paraId="7AC716C9">
            <w:pPr>
              <w:pStyle w:val="6"/>
              <w:spacing w:before="142" w:line="214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（6）存放危险化学品的防爆冰箱或经防爆改造冰箱数量每1台；</w:t>
            </w:r>
          </w:p>
          <w:p w14:paraId="7A8B22B0">
            <w:pPr>
              <w:pStyle w:val="6"/>
              <w:spacing w:before="146" w:line="216" w:lineRule="auto"/>
              <w:ind w:left="10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（7）实验室使用每1台快捷电热设备</w:t>
            </w:r>
          </w:p>
        </w:tc>
      </w:tr>
    </w:tbl>
    <w:p w14:paraId="0537B24A">
      <w:pPr>
        <w:spacing w:before="93" w:line="225" w:lineRule="auto"/>
        <w:ind w:left="13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</w:rPr>
        <w:t>注：</w:t>
      </w:r>
    </w:p>
    <w:p w14:paraId="12C33216">
      <w:pPr>
        <w:spacing w:before="129" w:line="216" w:lineRule="auto"/>
        <w:ind w:left="62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1.表中所称实验室房间均以面积为50m</w:t>
      </w:r>
      <w:r>
        <w:rPr>
          <w:rFonts w:hint="eastAsia" w:ascii="仿宋" w:hAnsi="仿宋" w:eastAsia="仿宋" w:cs="仿宋"/>
          <w:spacing w:val="-1"/>
          <w:position w:val="8"/>
          <w:sz w:val="24"/>
          <w:szCs w:val="24"/>
        </w:rPr>
        <w:t>2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计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，其他面积可按比例调整评价内容；</w:t>
      </w:r>
    </w:p>
    <w:p w14:paraId="711B8CFC">
      <w:pPr>
        <w:spacing w:before="141" w:line="423" w:lineRule="exact"/>
        <w:ind w:left="6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position w:val="13"/>
          <w:sz w:val="24"/>
          <w:szCs w:val="24"/>
        </w:rPr>
        <w:t>2.表中符合任1种情况计相应分数，符合多种情况，分数累加计算，最</w:t>
      </w:r>
      <w:r>
        <w:rPr>
          <w:rFonts w:hint="eastAsia" w:ascii="仿宋" w:hAnsi="仿宋" w:eastAsia="仿宋" w:cs="仿宋"/>
          <w:position w:val="13"/>
          <w:sz w:val="24"/>
          <w:szCs w:val="24"/>
        </w:rPr>
        <w:t>高100</w:t>
      </w:r>
    </w:p>
    <w:p w14:paraId="3FDE04DB">
      <w:pPr>
        <w:spacing w:line="217" w:lineRule="auto"/>
        <w:ind w:left="1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分；</w:t>
      </w:r>
    </w:p>
    <w:p w14:paraId="436FD242">
      <w:pPr>
        <w:spacing w:before="142" w:line="325" w:lineRule="auto"/>
        <w:ind w:left="126" w:right="211"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3.实验室自制设备，是指由使用人自行或者委托其他</w:t>
      </w:r>
      <w:r>
        <w:rPr>
          <w:rFonts w:hint="eastAsia" w:ascii="仿宋" w:hAnsi="仿宋" w:eastAsia="仿宋" w:cs="仿宋"/>
          <w:sz w:val="24"/>
          <w:szCs w:val="24"/>
        </w:rPr>
        <w:t>单位进行设计、制造、安装的，并以其为载体进行实验活动的非标设备；对标准设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备进行改造也参照自制设</w:t>
      </w:r>
    </w:p>
    <w:p w14:paraId="5165AE20">
      <w:pPr>
        <w:spacing w:before="1" w:line="215" w:lineRule="auto"/>
        <w:ind w:left="129"/>
        <w:rPr>
          <w:rFonts w:hint="default" w:ascii="黑体" w:hAnsi="黑体" w:eastAsia="黑体" w:cs="黑体"/>
          <w:snapToGrid w:val="0"/>
          <w:color w:val="000000"/>
          <w:spacing w:val="-6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备进行管理。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8101D">
    <w:pPr>
      <w:spacing w:line="174" w:lineRule="auto"/>
      <w:ind w:left="130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D6C3">
    <w:pPr>
      <w:spacing w:line="174" w:lineRule="auto"/>
      <w:ind w:right="18"/>
      <w:jc w:val="right"/>
      <w:rPr>
        <w:rFonts w:ascii="仿宋" w:hAnsi="仿宋" w:eastAsia="仿宋" w:cs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MzFkN2NkZmFkOGVjOTI0OWZjYTYzN2Q1OTEyODgifQ=="/>
  </w:docVars>
  <w:rsids>
    <w:rsidRoot w:val="1CD46E9F"/>
    <w:rsid w:val="02BA21E0"/>
    <w:rsid w:val="034C371F"/>
    <w:rsid w:val="03575C81"/>
    <w:rsid w:val="043B4C5B"/>
    <w:rsid w:val="06AE7966"/>
    <w:rsid w:val="07C52440"/>
    <w:rsid w:val="09DF4D6D"/>
    <w:rsid w:val="0A326B00"/>
    <w:rsid w:val="0E407A3D"/>
    <w:rsid w:val="112E1DCF"/>
    <w:rsid w:val="12617F82"/>
    <w:rsid w:val="129C545E"/>
    <w:rsid w:val="12D15108"/>
    <w:rsid w:val="13F633EE"/>
    <w:rsid w:val="17A34AB6"/>
    <w:rsid w:val="18055854"/>
    <w:rsid w:val="19D92AF4"/>
    <w:rsid w:val="1A791987"/>
    <w:rsid w:val="1CD46E9F"/>
    <w:rsid w:val="1D3D65B4"/>
    <w:rsid w:val="1F3A5DE3"/>
    <w:rsid w:val="20A97641"/>
    <w:rsid w:val="20F546B7"/>
    <w:rsid w:val="25405C16"/>
    <w:rsid w:val="288602EB"/>
    <w:rsid w:val="28CD5F1A"/>
    <w:rsid w:val="2A557F75"/>
    <w:rsid w:val="2AB27175"/>
    <w:rsid w:val="2D4349FC"/>
    <w:rsid w:val="31480833"/>
    <w:rsid w:val="335F3C12"/>
    <w:rsid w:val="341C673B"/>
    <w:rsid w:val="352C1CC3"/>
    <w:rsid w:val="35BE131A"/>
    <w:rsid w:val="374B6987"/>
    <w:rsid w:val="377203B8"/>
    <w:rsid w:val="37920A5A"/>
    <w:rsid w:val="37AC319E"/>
    <w:rsid w:val="399C796E"/>
    <w:rsid w:val="39E76710"/>
    <w:rsid w:val="3F23468E"/>
    <w:rsid w:val="400B5E9A"/>
    <w:rsid w:val="415428DD"/>
    <w:rsid w:val="41F52311"/>
    <w:rsid w:val="43AA712C"/>
    <w:rsid w:val="47BB36B5"/>
    <w:rsid w:val="47C744A7"/>
    <w:rsid w:val="49311755"/>
    <w:rsid w:val="4D1B69A4"/>
    <w:rsid w:val="4E0B07C7"/>
    <w:rsid w:val="54522687"/>
    <w:rsid w:val="59D6437F"/>
    <w:rsid w:val="5BA47259"/>
    <w:rsid w:val="5BBC1352"/>
    <w:rsid w:val="5BC30933"/>
    <w:rsid w:val="5C62014C"/>
    <w:rsid w:val="5DFB1E4A"/>
    <w:rsid w:val="5E8A4939"/>
    <w:rsid w:val="649B41FB"/>
    <w:rsid w:val="650C6EA7"/>
    <w:rsid w:val="67775419"/>
    <w:rsid w:val="67F325A0"/>
    <w:rsid w:val="68D128E1"/>
    <w:rsid w:val="6C765525"/>
    <w:rsid w:val="6CB0280D"/>
    <w:rsid w:val="6CE626D3"/>
    <w:rsid w:val="6CEB5F3B"/>
    <w:rsid w:val="6D82064E"/>
    <w:rsid w:val="6DE2733E"/>
    <w:rsid w:val="6E5A6ED5"/>
    <w:rsid w:val="6E7361E8"/>
    <w:rsid w:val="727644F9"/>
    <w:rsid w:val="72EA39C1"/>
    <w:rsid w:val="74734E98"/>
    <w:rsid w:val="767B0330"/>
    <w:rsid w:val="76B850E0"/>
    <w:rsid w:val="781D7479"/>
    <w:rsid w:val="7C3A20F4"/>
    <w:rsid w:val="7E925766"/>
    <w:rsid w:val="7F22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2111</Words>
  <Characters>2253</Characters>
  <Lines>0</Lines>
  <Paragraphs>0</Paragraphs>
  <TotalTime>334</TotalTime>
  <ScaleCrop>false</ScaleCrop>
  <LinksUpToDate>false</LinksUpToDate>
  <CharactersWithSpaces>2253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2024-04-18T03:03:00Z</dcterms:created>
  <dc:creator>李明杨</dc:creator>
  <cp:lastModifiedBy>Precipitation</cp:lastModifiedBy>
  <cp:lastPrinted>2026-05-14T11:03:00Z</cp:lastPrinted>
  <dcterms:modified xsi:type="dcterms:W3CDTF">2026-06-09T02:02:34Z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DCB240BE54884839BD9E6C42DEDE1485_11</vt:lpwstr>
  </property>
  <property fmtid="{D5CDD505-2E9C-101B-9397-08002B2CF9AE}" pid="4" name="KSOTemplateDocerSaveRecord">
    <vt:lpwstr>eyJoZGlkIjoiODQyODhjNzIxM2Q2ZmI3NDZiMjNkNzA1OWE1ZWFkMmMiLCJ1c2VySWQiOiIyNzg4Mjk1NzgifQ==</vt:lpwstr>
  </property>
</Properties>
</file>