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26BBC">
      <w:pPr>
        <w:pStyle w:val="2"/>
        <w:keepNext w:val="0"/>
        <w:keepLines w:val="0"/>
        <w:widowControl/>
        <w:suppressLineNumbers w:val="0"/>
        <w:jc w:val="center"/>
        <w:rPr>
          <w:b/>
          <w:bCs/>
        </w:rPr>
      </w:pPr>
      <w:r>
        <w:rPr>
          <w:b/>
          <w:bCs/>
        </w:rPr>
        <w:t>2025-2026学年第一学期</w:t>
      </w:r>
      <w:r>
        <w:rPr>
          <w:rFonts w:hint="eastAsia"/>
          <w:b/>
          <w:bCs/>
          <w:lang w:val="en-US" w:eastAsia="zh-CN"/>
        </w:rPr>
        <w:t>铜陵学院</w:t>
      </w:r>
      <w:r>
        <w:rPr>
          <w:b/>
          <w:bCs/>
        </w:rPr>
        <w:t>大学生创客空间安全及卫生自查表</w:t>
      </w:r>
    </w:p>
    <w:p w14:paraId="7B7F53F7">
      <w:pPr>
        <w:keepNext w:val="0"/>
        <w:keepLines w:val="0"/>
        <w:widowControl/>
        <w:suppressLineNumbers w:val="0"/>
        <w:ind w:firstLine="240" w:firstLineChars="1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入驻主体名称：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负责人：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联系电话：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         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自查日期：2026年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 xml:space="preserve">   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日</w:t>
      </w:r>
    </w:p>
    <w:p w14:paraId="535A15D8"/>
    <w:tbl>
      <w:tblPr>
        <w:tblStyle w:val="4"/>
        <w:tblW w:w="13985" w:type="dxa"/>
        <w:tblInd w:w="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495"/>
        <w:gridCol w:w="4563"/>
        <w:gridCol w:w="1881"/>
        <w:gridCol w:w="4649"/>
        <w:gridCol w:w="1397"/>
      </w:tblGrid>
      <w:tr w14:paraId="48286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5" w:type="dxa"/>
            <w:vAlign w:val="center"/>
          </w:tcPr>
          <w:p w14:paraId="38F86A49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自查项目</w:t>
            </w:r>
          </w:p>
        </w:tc>
        <w:tc>
          <w:tcPr>
            <w:tcW w:w="4563" w:type="dxa"/>
            <w:vAlign w:val="center"/>
          </w:tcPr>
          <w:p w14:paraId="5C383052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自查内容</w:t>
            </w:r>
          </w:p>
        </w:tc>
        <w:tc>
          <w:tcPr>
            <w:tcW w:w="1881" w:type="dxa"/>
            <w:vAlign w:val="center"/>
          </w:tcPr>
          <w:p w14:paraId="04042DD1"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自查情况</w:t>
            </w:r>
          </w:p>
        </w:tc>
        <w:tc>
          <w:tcPr>
            <w:tcW w:w="4649" w:type="dxa"/>
            <w:vAlign w:val="center"/>
          </w:tcPr>
          <w:p w14:paraId="57D47DC7"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整改措施及时限</w:t>
            </w:r>
          </w:p>
          <w:p w14:paraId="3BED06E2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（不符合项须填写）</w:t>
            </w:r>
          </w:p>
        </w:tc>
        <w:tc>
          <w:tcPr>
            <w:tcW w:w="1397" w:type="dxa"/>
            <w:vAlign w:val="center"/>
          </w:tcPr>
          <w:p w14:paraId="4513E108"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备注</w:t>
            </w:r>
          </w:p>
        </w:tc>
      </w:tr>
      <w:tr w14:paraId="151B7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5" w:type="dxa"/>
            <w:vMerge w:val="restart"/>
            <w:vAlign w:val="center"/>
          </w:tcPr>
          <w:p w14:paraId="03B844B1">
            <w:pPr>
              <w:jc w:val="center"/>
              <w:rPr>
                <w:rFonts w:hint="default" w:eastAsia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安全检查</w:t>
            </w:r>
          </w:p>
        </w:tc>
        <w:tc>
          <w:tcPr>
            <w:tcW w:w="4563" w:type="dxa"/>
          </w:tcPr>
          <w:tbl>
            <w:tblPr>
              <w:tblW w:w="4577" w:type="dxa"/>
              <w:tblInd w:w="-12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577"/>
            </w:tblGrid>
            <w:tr w14:paraId="6AC5C85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85" w:hRule="atLeast"/>
              </w:trPr>
              <w:tc>
                <w:tcPr>
                  <w:tcW w:w="4577" w:type="dxa"/>
                  <w:tcBorders>
                    <w:top w:val="single" w:color="DEE0E3" w:sz="6" w:space="0"/>
                    <w:left w:val="single" w:color="DEE0E3" w:sz="6" w:space="0"/>
                    <w:bottom w:val="single" w:color="DEE0E3" w:sz="6" w:space="0"/>
                    <w:right w:val="single" w:color="DEE0E3" w:sz="6" w:space="0"/>
                  </w:tcBorders>
                  <w:shd w:val="clear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center"/>
                </w:tcPr>
                <w:p w14:paraId="78B24FFE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both"/>
                    <w:textAlignment w:val="top"/>
                    <w:rPr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1. 消防安全：消防通道畅通；消防设施完好有效、摆放规范；无违规用电、危险物品存放合规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。</w:t>
                  </w:r>
                </w:p>
              </w:tc>
            </w:tr>
          </w:tbl>
          <w:p w14:paraId="53C677E7">
            <w:pPr>
              <w:rPr>
                <w:vertAlign w:val="baseline"/>
              </w:rPr>
            </w:pPr>
          </w:p>
        </w:tc>
        <w:tc>
          <w:tcPr>
            <w:tcW w:w="1881" w:type="dxa"/>
          </w:tcPr>
          <w:p w14:paraId="597234C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4649" w:type="dxa"/>
          </w:tcPr>
          <w:p w14:paraId="261DEAF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397" w:type="dxa"/>
          </w:tcPr>
          <w:p w14:paraId="0F970309">
            <w:pPr>
              <w:rPr>
                <w:vertAlign w:val="baseline"/>
              </w:rPr>
            </w:pPr>
          </w:p>
        </w:tc>
      </w:tr>
      <w:tr w14:paraId="0F005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5" w:type="dxa"/>
            <w:vMerge w:val="continue"/>
            <w:tcBorders/>
          </w:tcPr>
          <w:p w14:paraId="1BB29C13">
            <w:pPr>
              <w:rPr>
                <w:vertAlign w:val="baseline"/>
              </w:rPr>
            </w:pPr>
          </w:p>
        </w:tc>
        <w:tc>
          <w:tcPr>
            <w:tcW w:w="4563" w:type="dxa"/>
          </w:tcPr>
          <w:tbl>
            <w:tblPr>
              <w:tblW w:w="4541" w:type="dxa"/>
              <w:tblInd w:w="-12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541"/>
            </w:tblGrid>
            <w:tr w14:paraId="6521C20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85" w:hRule="atLeast"/>
              </w:trPr>
              <w:tc>
                <w:tcPr>
                  <w:tcW w:w="4541" w:type="dxa"/>
                  <w:tcBorders>
                    <w:top w:val="single" w:color="DEE0E3" w:sz="6" w:space="0"/>
                    <w:left w:val="single" w:color="DEE0E3" w:sz="6" w:space="0"/>
                    <w:bottom w:val="single" w:color="DEE0E3" w:sz="6" w:space="0"/>
                    <w:right w:val="single" w:color="DEE0E3" w:sz="6" w:space="0"/>
                  </w:tcBorders>
                  <w:shd w:val="clear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top"/>
                </w:tcPr>
                <w:p w14:paraId="609AE40B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2. 用电安全：电器设备及线路无老化破损；用电后及时断电；无超负荷用电，插座开关符合标准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。</w:t>
                  </w:r>
                </w:p>
              </w:tc>
            </w:tr>
          </w:tbl>
          <w:p w14:paraId="0F614186">
            <w:pPr>
              <w:rPr>
                <w:vertAlign w:val="baseline"/>
              </w:rPr>
            </w:pPr>
          </w:p>
        </w:tc>
        <w:tc>
          <w:tcPr>
            <w:tcW w:w="1881" w:type="dxa"/>
          </w:tcPr>
          <w:p w14:paraId="537F15A0">
            <w:pPr>
              <w:rPr>
                <w:vertAlign w:val="baseline"/>
              </w:rPr>
            </w:pPr>
          </w:p>
        </w:tc>
        <w:tc>
          <w:tcPr>
            <w:tcW w:w="4649" w:type="dxa"/>
          </w:tcPr>
          <w:p w14:paraId="52D0269F">
            <w:pPr>
              <w:rPr>
                <w:vertAlign w:val="baseline"/>
              </w:rPr>
            </w:pPr>
          </w:p>
        </w:tc>
        <w:tc>
          <w:tcPr>
            <w:tcW w:w="1397" w:type="dxa"/>
          </w:tcPr>
          <w:p w14:paraId="4E9FBFF4">
            <w:pPr>
              <w:rPr>
                <w:vertAlign w:val="baseline"/>
              </w:rPr>
            </w:pPr>
          </w:p>
        </w:tc>
      </w:tr>
      <w:tr w14:paraId="40B84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5" w:type="dxa"/>
            <w:vMerge w:val="continue"/>
            <w:tcBorders/>
          </w:tcPr>
          <w:p w14:paraId="6E5D6926">
            <w:pPr>
              <w:rPr>
                <w:vertAlign w:val="baseline"/>
              </w:rPr>
            </w:pPr>
          </w:p>
        </w:tc>
        <w:tc>
          <w:tcPr>
            <w:tcW w:w="4563" w:type="dxa"/>
          </w:tcPr>
          <w:tbl>
            <w:tblPr>
              <w:tblW w:w="4542" w:type="dxa"/>
              <w:tblInd w:w="-12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542"/>
            </w:tblGrid>
            <w:tr w14:paraId="64C1EE8A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85" w:hRule="atLeast"/>
              </w:trPr>
              <w:tc>
                <w:tcPr>
                  <w:tcW w:w="4542" w:type="dxa"/>
                  <w:tcBorders>
                    <w:top w:val="single" w:color="DEE0E3" w:sz="6" w:space="0"/>
                    <w:left w:val="single" w:color="DEE0E3" w:sz="6" w:space="0"/>
                    <w:bottom w:val="single" w:color="DEE0E3" w:sz="6" w:space="0"/>
                    <w:right w:val="single" w:color="DEE0E3" w:sz="6" w:space="0"/>
                  </w:tcBorders>
                  <w:shd w:val="clear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top"/>
                </w:tcPr>
                <w:p w14:paraId="688A97E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3. 设备安全：设备按规程存放使用；维护保养记录完整；大型设备专人管理、张贴警示标识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。</w:t>
                  </w:r>
                </w:p>
              </w:tc>
            </w:tr>
          </w:tbl>
          <w:p w14:paraId="019A6226">
            <w:pPr>
              <w:rPr>
                <w:vertAlign w:val="baseline"/>
              </w:rPr>
            </w:pPr>
          </w:p>
        </w:tc>
        <w:tc>
          <w:tcPr>
            <w:tcW w:w="1881" w:type="dxa"/>
          </w:tcPr>
          <w:p w14:paraId="5D19153C">
            <w:pPr>
              <w:rPr>
                <w:vertAlign w:val="baseline"/>
              </w:rPr>
            </w:pPr>
          </w:p>
        </w:tc>
        <w:tc>
          <w:tcPr>
            <w:tcW w:w="4649" w:type="dxa"/>
          </w:tcPr>
          <w:p w14:paraId="08F5F8B1">
            <w:pPr>
              <w:rPr>
                <w:vertAlign w:val="baseline"/>
              </w:rPr>
            </w:pPr>
          </w:p>
        </w:tc>
        <w:tc>
          <w:tcPr>
            <w:tcW w:w="1397" w:type="dxa"/>
          </w:tcPr>
          <w:p w14:paraId="20057F5B">
            <w:pPr>
              <w:rPr>
                <w:vertAlign w:val="baseline"/>
              </w:rPr>
            </w:pPr>
          </w:p>
        </w:tc>
      </w:tr>
      <w:tr w14:paraId="24D02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5" w:type="dxa"/>
            <w:vMerge w:val="continue"/>
            <w:tcBorders/>
          </w:tcPr>
          <w:p w14:paraId="3BC60B97">
            <w:pPr>
              <w:rPr>
                <w:vertAlign w:val="baseline"/>
              </w:rPr>
            </w:pPr>
          </w:p>
        </w:tc>
        <w:tc>
          <w:tcPr>
            <w:tcW w:w="4563" w:type="dxa"/>
          </w:tcPr>
          <w:tbl>
            <w:tblPr>
              <w:tblW w:w="4554" w:type="dxa"/>
              <w:tblInd w:w="-12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554"/>
            </w:tblGrid>
            <w:tr w14:paraId="2998895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85" w:hRule="atLeast"/>
              </w:trPr>
              <w:tc>
                <w:tcPr>
                  <w:tcW w:w="4554" w:type="dxa"/>
                  <w:tcBorders>
                    <w:top w:val="single" w:color="DEE0E3" w:sz="6" w:space="0"/>
                    <w:left w:val="single" w:color="DEE0E3" w:sz="6" w:space="0"/>
                    <w:bottom w:val="single" w:color="DEE0E3" w:sz="6" w:space="0"/>
                    <w:right w:val="single" w:color="DEE0E3" w:sz="6" w:space="0"/>
                  </w:tcBorders>
                  <w:shd w:val="clear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top"/>
                </w:tcPr>
                <w:p w14:paraId="353123B8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4. 其他安全：无高空抛物、遮挡安全标识等隐患；成员具备基本安全防范与应急处置能力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。</w:t>
                  </w:r>
                </w:p>
              </w:tc>
            </w:tr>
          </w:tbl>
          <w:p w14:paraId="4CFCAC8B">
            <w:pPr>
              <w:rPr>
                <w:vertAlign w:val="baseline"/>
              </w:rPr>
            </w:pPr>
          </w:p>
        </w:tc>
        <w:tc>
          <w:tcPr>
            <w:tcW w:w="1881" w:type="dxa"/>
          </w:tcPr>
          <w:p w14:paraId="3A0DB66D">
            <w:pPr>
              <w:rPr>
                <w:vertAlign w:val="baseline"/>
              </w:rPr>
            </w:pPr>
          </w:p>
        </w:tc>
        <w:tc>
          <w:tcPr>
            <w:tcW w:w="4649" w:type="dxa"/>
          </w:tcPr>
          <w:p w14:paraId="31C772A0">
            <w:pPr>
              <w:rPr>
                <w:vertAlign w:val="baseline"/>
              </w:rPr>
            </w:pPr>
          </w:p>
        </w:tc>
        <w:tc>
          <w:tcPr>
            <w:tcW w:w="1397" w:type="dxa"/>
          </w:tcPr>
          <w:p w14:paraId="495E7A2D">
            <w:pPr>
              <w:rPr>
                <w:vertAlign w:val="baseline"/>
              </w:rPr>
            </w:pPr>
          </w:p>
        </w:tc>
      </w:tr>
      <w:tr w14:paraId="44514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5" w:type="dxa"/>
            <w:vMerge w:val="restart"/>
            <w:vAlign w:val="center"/>
          </w:tcPr>
          <w:p w14:paraId="4D5E6CE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卫生检查</w:t>
            </w:r>
          </w:p>
        </w:tc>
        <w:tc>
          <w:tcPr>
            <w:tcW w:w="4563" w:type="dxa"/>
          </w:tcPr>
          <w:tbl>
            <w:tblPr>
              <w:tblW w:w="4554" w:type="dxa"/>
              <w:tblInd w:w="-12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554"/>
            </w:tblGrid>
            <w:tr w14:paraId="673A5E4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</w:tblPrEx>
              <w:trPr>
                <w:trHeight w:val="585" w:hRule="atLeast"/>
              </w:trPr>
              <w:tc>
                <w:tcPr>
                  <w:tcW w:w="4554" w:type="dxa"/>
                  <w:tcBorders>
                    <w:top w:val="single" w:color="DEE0E3" w:sz="6" w:space="0"/>
                    <w:left w:val="single" w:color="DEE0E3" w:sz="6" w:space="0"/>
                    <w:bottom w:val="single" w:color="DEE0E3" w:sz="6" w:space="0"/>
                    <w:right w:val="single" w:color="DEE0E3" w:sz="6" w:space="0"/>
                  </w:tcBorders>
                  <w:shd w:val="clear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top"/>
                </w:tcPr>
                <w:p w14:paraId="7A19FF73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1. 室内区域卫生：物品摆放整齐；地面桌面干净无杂物；门窗墙面无污渍、乱贴乱画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。</w:t>
                  </w:r>
                </w:p>
              </w:tc>
            </w:tr>
          </w:tbl>
          <w:p w14:paraId="59C5FA23">
            <w:pPr>
              <w:rPr>
                <w:vertAlign w:val="baseline"/>
              </w:rPr>
            </w:pPr>
          </w:p>
        </w:tc>
        <w:tc>
          <w:tcPr>
            <w:tcW w:w="1881" w:type="dxa"/>
          </w:tcPr>
          <w:p w14:paraId="53A55F8A">
            <w:pPr>
              <w:rPr>
                <w:vertAlign w:val="baseline"/>
              </w:rPr>
            </w:pPr>
          </w:p>
        </w:tc>
        <w:tc>
          <w:tcPr>
            <w:tcW w:w="4649" w:type="dxa"/>
          </w:tcPr>
          <w:p w14:paraId="5200E6AF">
            <w:pPr>
              <w:rPr>
                <w:vertAlign w:val="baseline"/>
              </w:rPr>
            </w:pPr>
          </w:p>
        </w:tc>
        <w:tc>
          <w:tcPr>
            <w:tcW w:w="1397" w:type="dxa"/>
          </w:tcPr>
          <w:p w14:paraId="38B5E3D1">
            <w:pPr>
              <w:rPr>
                <w:vertAlign w:val="baseline"/>
              </w:rPr>
            </w:pPr>
          </w:p>
        </w:tc>
      </w:tr>
      <w:tr w14:paraId="4CC44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495" w:type="dxa"/>
            <w:vMerge w:val="continue"/>
            <w:tcBorders/>
          </w:tcPr>
          <w:p w14:paraId="668B9FB1">
            <w:pPr>
              <w:rPr>
                <w:vertAlign w:val="baseline"/>
              </w:rPr>
            </w:pPr>
          </w:p>
        </w:tc>
        <w:tc>
          <w:tcPr>
            <w:tcW w:w="4563" w:type="dxa"/>
          </w:tcPr>
          <w:tbl>
            <w:tblPr>
              <w:tblW w:w="4554" w:type="dxa"/>
              <w:tblInd w:w="-127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4554"/>
            </w:tblGrid>
            <w:tr w14:paraId="4DEA60F2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rHeight w:val="585" w:hRule="atLeast"/>
              </w:trPr>
              <w:tc>
                <w:tcPr>
                  <w:tcW w:w="4554" w:type="dxa"/>
                  <w:tcBorders>
                    <w:top w:val="single" w:color="DEE0E3" w:sz="6" w:space="0"/>
                    <w:left w:val="single" w:color="DEE0E3" w:sz="6" w:space="0"/>
                    <w:bottom w:val="single" w:color="DEE0E3" w:sz="6" w:space="0"/>
                    <w:right w:val="single" w:color="DEE0E3" w:sz="6" w:space="0"/>
                  </w:tcBorders>
                  <w:shd w:val="clear"/>
                  <w:tcMar>
                    <w:top w:w="120" w:type="dxa"/>
                    <w:left w:w="120" w:type="dxa"/>
                    <w:bottom w:w="120" w:type="dxa"/>
                    <w:right w:w="120" w:type="dxa"/>
                  </w:tcMar>
                  <w:vAlign w:val="top"/>
                </w:tcPr>
                <w:p w14:paraId="15DD2135">
                  <w:pPr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jc w:val="left"/>
                    <w:textAlignment w:val="top"/>
                    <w:rPr>
                      <w:sz w:val="20"/>
                      <w:szCs w:val="20"/>
                    </w:rPr>
                  </w:pPr>
                  <w:r>
                    <w:rPr>
                      <w:rFonts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2. 公共区域卫生：自觉维护公共区域卫生；无向公共区域倾倒垃圾、堆放私人物品行为</w:t>
                  </w:r>
                  <w:r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bdr w:val="none" w:color="auto" w:sz="0" w:space="0"/>
                      <w:lang w:val="en-US" w:eastAsia="zh-CN" w:bidi="ar"/>
                    </w:rPr>
                    <w:t>。</w:t>
                  </w:r>
                </w:p>
              </w:tc>
            </w:tr>
          </w:tbl>
          <w:p w14:paraId="4DC7364F">
            <w:pPr>
              <w:rPr>
                <w:vertAlign w:val="baseline"/>
              </w:rPr>
            </w:pPr>
          </w:p>
        </w:tc>
        <w:tc>
          <w:tcPr>
            <w:tcW w:w="1881" w:type="dxa"/>
          </w:tcPr>
          <w:p w14:paraId="4339E30C">
            <w:pPr>
              <w:rPr>
                <w:vertAlign w:val="baseline"/>
              </w:rPr>
            </w:pPr>
          </w:p>
        </w:tc>
        <w:tc>
          <w:tcPr>
            <w:tcW w:w="4649" w:type="dxa"/>
          </w:tcPr>
          <w:p w14:paraId="71370777">
            <w:pPr>
              <w:rPr>
                <w:vertAlign w:val="baseline"/>
              </w:rPr>
            </w:pPr>
          </w:p>
        </w:tc>
        <w:tc>
          <w:tcPr>
            <w:tcW w:w="1397" w:type="dxa"/>
          </w:tcPr>
          <w:p w14:paraId="0FD50ADA">
            <w:pPr>
              <w:rPr>
                <w:vertAlign w:val="baseline"/>
              </w:rPr>
            </w:pPr>
          </w:p>
        </w:tc>
      </w:tr>
    </w:tbl>
    <w:p w14:paraId="1D7FEBE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b w:val="0"/>
          <w:bCs w:val="0"/>
          <w:kern w:val="0"/>
          <w:sz w:val="18"/>
          <w:szCs w:val="18"/>
          <w:lang w:val="en-US" w:eastAsia="zh-CN" w:bidi="ar"/>
        </w:rPr>
      </w:pPr>
      <w:r>
        <w:rPr>
          <w:rFonts w:ascii="宋体" w:hAnsi="宋体" w:eastAsia="宋体" w:cs="宋体"/>
          <w:b/>
          <w:bCs/>
          <w:kern w:val="0"/>
          <w:sz w:val="18"/>
          <w:szCs w:val="18"/>
          <w:lang w:val="en-US" w:eastAsia="zh-CN" w:bidi="ar"/>
        </w:rPr>
        <w:t>说明：</w:t>
      </w:r>
      <w:r>
        <w:rPr>
          <w:rFonts w:ascii="宋体" w:hAnsi="宋体" w:eastAsia="宋体" w:cs="宋体"/>
          <w:b w:val="0"/>
          <w:bCs w:val="0"/>
          <w:kern w:val="0"/>
          <w:sz w:val="18"/>
          <w:szCs w:val="18"/>
          <w:lang w:val="en-US" w:eastAsia="zh-CN" w:bidi="ar"/>
        </w:rPr>
        <w:t>1. 请对照检查内容如实填写，“自查情况”栏填写“符合”“不符合”或“无此项”；2. 若存在“不符合”项，需在“整改措施及时限”栏明确整改办法、完成时间及责任人；3.</w:t>
      </w:r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  <w:lang w:val="en-US" w:eastAsia="zh-CN" w:bidi="ar"/>
        </w:rPr>
        <w:t>在本表后</w:t>
      </w:r>
      <w:r>
        <w:rPr>
          <w:rFonts w:hint="eastAsia" w:ascii="宋体" w:hAnsi="宋体" w:eastAsia="宋体" w:cs="宋体"/>
          <w:b/>
          <w:bCs/>
          <w:kern w:val="0"/>
          <w:sz w:val="18"/>
          <w:szCs w:val="18"/>
          <w:lang w:val="en-US" w:eastAsia="zh-CN" w:bidi="ar"/>
        </w:rPr>
        <w:t>自行附上自查之后的室内照片若干</w:t>
      </w:r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  <w:lang w:val="en-US" w:eastAsia="zh-CN" w:bidi="ar"/>
        </w:rPr>
        <w:t>，然后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kern w:val="0"/>
          <w:sz w:val="18"/>
          <w:szCs w:val="18"/>
          <w:lang w:val="en-US" w:eastAsia="zh-CN" w:bidi="ar"/>
        </w:rPr>
        <w:t>将电子版发送</w:t>
      </w:r>
      <w:r>
        <w:rPr>
          <w:rFonts w:ascii="宋体" w:hAnsi="宋体" w:eastAsia="宋体" w:cs="宋体"/>
          <w:b w:val="0"/>
          <w:bCs w:val="0"/>
          <w:kern w:val="0"/>
          <w:sz w:val="18"/>
          <w:szCs w:val="18"/>
          <w:lang w:val="en-US" w:eastAsia="zh-CN" w:bidi="ar"/>
        </w:rPr>
        <w:t>至邮箱</w:t>
      </w:r>
      <w:r>
        <w:rPr>
          <w:rFonts w:hint="default" w:ascii="宋体" w:hAnsi="宋体" w:eastAsia="宋体" w:cs="宋体"/>
          <w:b w:val="0"/>
          <w:bCs w:val="0"/>
          <w:kern w:val="0"/>
          <w:sz w:val="18"/>
          <w:szCs w:val="18"/>
          <w:lang w:val="en-US" w:eastAsia="zh-CN" w:bidi="ar"/>
        </w:rPr>
        <w:t>glcsj@tlu.edu.cn</w:t>
      </w:r>
      <w:r>
        <w:rPr>
          <w:rFonts w:ascii="宋体" w:hAnsi="宋体" w:eastAsia="宋体" w:cs="宋体"/>
          <w:b w:val="0"/>
          <w:bCs w:val="0"/>
          <w:kern w:val="0"/>
          <w:sz w:val="18"/>
          <w:szCs w:val="18"/>
          <w:lang w:val="en-US" w:eastAsia="zh-CN" w:bidi="ar"/>
        </w:rPr>
        <w:t>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702EE6"/>
    <w:rsid w:val="4370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2026-01-14T08:36:00Z</dcterms:created>
  <dc:creator>暗涌1413001945</dc:creator>
  <cp:lastModifiedBy>暗涌1413001945</cp:lastModifiedBy>
  <dcterms:modified xsi:type="dcterms:W3CDTF">2026-01-14T08:54:17Z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A50A30B4D9AB4E61B631CBC9C2BBB14F_11</vt:lpwstr>
  </property>
  <property fmtid="{D5CDD505-2E9C-101B-9397-08002B2CF9AE}" pid="4" name="KSOTemplateDocerSaveRecord">
    <vt:lpwstr>eyJoZGlkIjoiY2JhZDU4YTY4NDQxMWUwZDczMzk5YzFkMDRjNWNkOWEiLCJ1c2VySWQiOiIyMjgzODA4NSJ9</vt:lpwstr>
  </property>
</Properties>
</file>