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33318">
      <w:pPr>
        <w:jc w:val="both"/>
        <w:rPr>
          <w:rFonts w:hint="eastAsia"/>
          <w:b/>
          <w:sz w:val="30"/>
          <w:szCs w:val="30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附件：</w:t>
      </w:r>
      <w:r>
        <w:rPr>
          <w:rFonts w:hint="eastAsia"/>
          <w:b/>
          <w:sz w:val="30"/>
          <w:szCs w:val="30"/>
          <w:lang w:val="en-US" w:eastAsia="zh-CN"/>
        </w:rPr>
        <w:t xml:space="preserve">       </w:t>
      </w:r>
      <w:r>
        <w:rPr>
          <w:rFonts w:hint="eastAsia"/>
          <w:b/>
          <w:sz w:val="30"/>
          <w:szCs w:val="30"/>
        </w:rPr>
        <w:t>铜陵学院实验室危险化学品</w:t>
      </w:r>
      <w:r>
        <w:rPr>
          <w:rFonts w:hint="eastAsia"/>
          <w:b/>
          <w:sz w:val="30"/>
          <w:szCs w:val="30"/>
          <w:lang w:val="en-US" w:eastAsia="zh-CN"/>
        </w:rPr>
        <w:t>申</w:t>
      </w:r>
      <w:r>
        <w:rPr>
          <w:rFonts w:hint="eastAsia"/>
          <w:b/>
          <w:sz w:val="30"/>
          <w:szCs w:val="30"/>
        </w:rPr>
        <w:t>购</w:t>
      </w:r>
      <w:r>
        <w:rPr>
          <w:rFonts w:hint="eastAsia"/>
          <w:b/>
          <w:sz w:val="30"/>
          <w:szCs w:val="30"/>
          <w:lang w:val="en-US" w:eastAsia="zh-CN"/>
        </w:rPr>
        <w:t>审批</w:t>
      </w:r>
      <w:r>
        <w:rPr>
          <w:rFonts w:hint="eastAsia"/>
          <w:b/>
          <w:sz w:val="30"/>
          <w:szCs w:val="30"/>
        </w:rPr>
        <w:t>表</w:t>
      </w:r>
    </w:p>
    <w:tbl>
      <w:tblPr>
        <w:tblStyle w:val="2"/>
        <w:tblW w:w="90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408"/>
        <w:gridCol w:w="1452"/>
        <w:gridCol w:w="993"/>
        <w:gridCol w:w="900"/>
        <w:gridCol w:w="1155"/>
        <w:gridCol w:w="2252"/>
      </w:tblGrid>
      <w:tr w14:paraId="40090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74B0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申请人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352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A456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手机号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43C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670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身份证号</w:t>
            </w: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F576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65E29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C57C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所属</w:t>
            </w:r>
            <w:bookmarkStart w:id="0" w:name="_GoBack"/>
            <w:bookmarkEnd w:id="0"/>
          </w:p>
          <w:p w14:paraId="2019241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学院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01CC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98ED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实验室名称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447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16980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危化品</w:t>
            </w:r>
          </w:p>
          <w:p w14:paraId="624C9F9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存放地点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16C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A045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D95F0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危险化学品基本信息</w:t>
            </w:r>
          </w:p>
        </w:tc>
      </w:tr>
      <w:tr w14:paraId="65807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9C8A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18B0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危化品名称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7EE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规  格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22DC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3B6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总量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240B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用途说明</w:t>
            </w:r>
          </w:p>
        </w:tc>
      </w:tr>
      <w:tr w14:paraId="73A3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C5F6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7728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示例：盐酸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44E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36.0-38.0%，500mL/瓶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DE63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AB29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1000mL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B327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科研试验</w:t>
            </w:r>
          </w:p>
        </w:tc>
      </w:tr>
      <w:tr w14:paraId="2E98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B554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EDF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F127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982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B49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BF40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D9F0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3A3B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2F1E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08C7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D6E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F2F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CD8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E4A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D2E9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申请人承诺</w:t>
            </w:r>
          </w:p>
        </w:tc>
        <w:tc>
          <w:tcPr>
            <w:tcW w:w="81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C57D9">
            <w:pPr>
              <w:widowControl/>
              <w:ind w:firstLine="420" w:firstLineChars="200"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在任何情况下，本人申请购买的危险化学品只用作教学科研合法用途，不挪作他用，不私自转让给其他任何单位或个人，严格执行国家及学校有关危险化学品相关安全管理规定，熟悉危险化学品的特性及应急处理方法，做好安全防范工作，保证严格执行双人收发、双人记账、双人双锁、双人领取和双人使用的“五双”管理制度。落实出入库登记制度，准确地做好使用记录，做到账物相符，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使用后的废弃物按规范要求处置，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自觉接受监督检查。如违反上述承诺，本人自愿接受相应处罚。</w:t>
            </w:r>
          </w:p>
          <w:p w14:paraId="418E4CBA">
            <w:pPr>
              <w:widowControl/>
              <w:ind w:firstLine="420" w:firstLineChars="20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承诺人签名：                                                                                  年   月   日</w:t>
            </w:r>
          </w:p>
        </w:tc>
      </w:tr>
      <w:tr w14:paraId="33773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B545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申请人所在学院意见</w:t>
            </w:r>
          </w:p>
        </w:tc>
        <w:tc>
          <w:tcPr>
            <w:tcW w:w="81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56988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538977F5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37C66997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   签章：</w:t>
            </w:r>
          </w:p>
          <w:p w14:paraId="41D758B0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年   月   日</w:t>
            </w:r>
          </w:p>
        </w:tc>
      </w:tr>
      <w:tr w14:paraId="7EB14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946F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实验室建设与管理处意见</w:t>
            </w:r>
          </w:p>
        </w:tc>
        <w:tc>
          <w:tcPr>
            <w:tcW w:w="81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3368B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1CF7E404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5169A9F6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54846724">
            <w:pPr>
              <w:widowControl/>
              <w:ind w:firstLine="4830" w:firstLineChars="2300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签章：</w:t>
            </w:r>
          </w:p>
          <w:p w14:paraId="37A010C8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   月   日</w:t>
            </w:r>
          </w:p>
        </w:tc>
      </w:tr>
      <w:tr w14:paraId="4AD35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ECDB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安全管理处意见</w:t>
            </w:r>
          </w:p>
        </w:tc>
        <w:tc>
          <w:tcPr>
            <w:tcW w:w="81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53714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67528379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1ECC5994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119BEE07">
            <w:pPr>
              <w:widowControl/>
              <w:ind w:firstLine="4830" w:firstLineChars="2300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签章：</w:t>
            </w:r>
          </w:p>
          <w:p w14:paraId="3CDC68AC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   月   日</w:t>
            </w:r>
          </w:p>
        </w:tc>
      </w:tr>
      <w:tr w14:paraId="641A5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FCC1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国有资产管理处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意见</w:t>
            </w:r>
          </w:p>
        </w:tc>
        <w:tc>
          <w:tcPr>
            <w:tcW w:w="81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B9E55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1261ADC4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23EC6328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  <w:p w14:paraId="144D90ED">
            <w:pPr>
              <w:widowControl/>
              <w:ind w:firstLine="4830" w:firstLineChars="2300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签章：</w:t>
            </w:r>
          </w:p>
          <w:p w14:paraId="3602F19E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   月   日</w:t>
            </w:r>
          </w:p>
        </w:tc>
      </w:tr>
    </w:tbl>
    <w:p w14:paraId="18F70F43">
      <w:r>
        <w:rPr>
          <w:rFonts w:hint="eastAsia"/>
        </w:rPr>
        <w:t>注：本表一式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份，</w:t>
      </w:r>
      <w:r>
        <w:rPr>
          <w:rFonts w:hint="eastAsia"/>
          <w:lang w:val="en-US" w:eastAsia="zh-CN"/>
        </w:rPr>
        <w:t>所在学院、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实验室建设与管理处</w:t>
      </w:r>
      <w:r>
        <w:rPr>
          <w:rFonts w:hint="eastAsia" w:ascii="宋体" w:hAnsi="宋体" w:eastAsia="宋体" w:cs="宋体"/>
          <w:color w:val="000000"/>
          <w:kern w:val="0"/>
          <w:sz w:val="22"/>
          <w:lang w:eastAsia="zh-CN"/>
        </w:rPr>
        <w:t>、</w:t>
      </w:r>
      <w:r>
        <w:rPr>
          <w:rFonts w:hint="eastAsia"/>
          <w:lang w:val="en-US" w:eastAsia="zh-CN"/>
        </w:rPr>
        <w:t>安全管理处</w:t>
      </w:r>
      <w:r>
        <w:rPr>
          <w:rFonts w:hint="eastAsia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>国有资产管理处各留存一份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。</w:t>
      </w:r>
    </w:p>
    <w:sectPr>
      <w:pgSz w:w="11906" w:h="16838"/>
      <w:pgMar w:top="1440" w:right="1344" w:bottom="1361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wrapTrailSpaces/>
    <w:adjustLineHeightInTable/>
    <w:useFELayout/>
    <w:compatSetting w:name="compatibilityMode" w:uri="http://schemas.microsoft.com/office/word" w:val="12"/>
  </w:compat>
  <w:rsids>
    <w:rsidRoot w:val="008B284A"/>
    <w:rsid w:val="001230BF"/>
    <w:rsid w:val="008B284A"/>
    <w:rsid w:val="00A55EA8"/>
    <w:rsid w:val="00DC2A38"/>
    <w:rsid w:val="00F7485A"/>
    <w:rsid w:val="00F81D0E"/>
    <w:rsid w:val="01B95884"/>
    <w:rsid w:val="21E1514D"/>
    <w:rsid w:val="3DA80CEB"/>
    <w:rsid w:val="51AD0FED"/>
    <w:rsid w:val="6DE04397"/>
    <w:rsid w:val="7B5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414</Words>
  <Characters>433</Characters>
  <Lines>6</Lines>
  <Paragraphs>1</Paragraphs>
  <TotalTime>7</TotalTime>
  <ScaleCrop>false</ScaleCrop>
  <LinksUpToDate>false</LinksUpToDate>
  <CharactersWithSpaces>863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2026-04-03T01:48:00Z</dcterms:created>
  <dc:creator>TLXY39</dc:creator>
  <cp:lastModifiedBy>卫兵</cp:lastModifiedBy>
  <cp:lastPrinted>2026-04-16T02:30:13Z</cp:lastPrinted>
  <dcterms:modified xsi:type="dcterms:W3CDTF">2026-04-16T02:30:41Z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eyJoZGlkIjoiMDExNjM0NzllZjk2ZmNmMzJjOThlNTA0MTg5YTQ3YmQiLCJ1c2VySWQiOiI2NTQxMjA2MzIifQ==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A5E977805E304BF5AEFBA5C24FEB3F64_12</vt:lpwstr>
  </property>
</Properties>
</file>