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textAlignment w:val="auto"/>
        <w:rPr>
          <w:rFonts w:ascii="仿宋_GB2312" w:eastAsia="仿宋_GB2312"/>
          <w:sz w:val="32"/>
          <w:szCs w:val="32"/>
        </w:rPr>
      </w:pPr>
      <w:bookmarkStart w:id="0" w:name="_GoBack"/>
      <w:bookmarkEnd w:id="0"/>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jc w:val="center"/>
        <w:textAlignment w:val="auto"/>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“创业铜都”专家志愿团选聘方案</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仿宋_GB2312" w:hAnsi="宋体" w:eastAsia="仿宋_GB2312" w:cs="宋体"/>
          <w:b/>
          <w:kern w:val="0"/>
          <w:sz w:val="32"/>
          <w:szCs w:val="32"/>
        </w:rPr>
      </w:pPr>
      <w:r>
        <w:rPr>
          <w:rFonts w:hint="eastAsia" w:ascii="仿宋_GB2312" w:hAnsi="宋体" w:eastAsia="仿宋_GB2312" w:cs="宋体"/>
          <w:kern w:val="0"/>
          <w:sz w:val="32"/>
          <w:szCs w:val="32"/>
        </w:rPr>
        <w:t>为进一步建立和完善创业服务体系, 充分发挥政府和社会力量推动创业型城市建设，更好地支持、帮助各类创业者成功创业，根据创业铜都行动方案的要求，制定新一届“创业铜都”专家志愿团选聘方案。</w:t>
      </w:r>
      <w:r>
        <w:rPr>
          <w:rFonts w:hint="eastAsia" w:ascii="仿宋_GB2312" w:hAnsi="宋体" w:eastAsia="仿宋_GB2312" w:cs="宋体"/>
          <w:b/>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3" w:firstLineChars="200"/>
        <w:jc w:val="left"/>
        <w:textAlignment w:val="auto"/>
        <w:rPr>
          <w:rFonts w:ascii="黑体" w:hAnsi="黑体" w:eastAsia="黑体" w:cs="宋体"/>
          <w:kern w:val="0"/>
          <w:sz w:val="32"/>
          <w:szCs w:val="32"/>
        </w:rPr>
      </w:pPr>
      <w:r>
        <w:rPr>
          <w:rFonts w:hint="eastAsia" w:ascii="仿宋_GB2312" w:hAnsi="宋体" w:eastAsia="仿宋_GB2312" w:cs="宋体"/>
          <w:b/>
          <w:kern w:val="0"/>
          <w:sz w:val="32"/>
          <w:szCs w:val="32"/>
        </w:rPr>
        <w:t xml:space="preserve"> </w:t>
      </w:r>
      <w:r>
        <w:rPr>
          <w:rFonts w:hint="eastAsia" w:ascii="黑体" w:hAnsi="黑体" w:eastAsia="黑体" w:cs="宋体"/>
          <w:kern w:val="0"/>
          <w:sz w:val="32"/>
          <w:szCs w:val="32"/>
        </w:rPr>
        <w:t>一、服务宗旨</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专家志愿团（以下简称志愿团）是为自主创业活动提供专家指导服务的社会志愿团体。志愿团本着热心公益、服务社会的精神，整合社会资源，发挥专家优势，以激活资源、催生财富、服务社会、彰显活力为服务宗旨，为创业者提供智力、技术支持，提高创业成功率，全力推动全民创业工作。</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黑体" w:hAnsi="黑体" w:eastAsia="黑体" w:cs="宋体"/>
          <w:kern w:val="0"/>
          <w:sz w:val="32"/>
          <w:szCs w:val="32"/>
        </w:rPr>
      </w:pPr>
      <w:r>
        <w:rPr>
          <w:rFonts w:hint="eastAsia" w:ascii="黑体" w:hAnsi="黑体" w:eastAsia="黑体" w:cs="宋体"/>
          <w:kern w:val="0"/>
          <w:sz w:val="32"/>
          <w:szCs w:val="32"/>
        </w:rPr>
        <w:t>二、选聘范围和条件</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仿宋_GB2312" w:hAnsi="Helvetica" w:eastAsia="仿宋_GB2312"/>
          <w:color w:val="333333"/>
          <w:sz w:val="32"/>
          <w:szCs w:val="32"/>
        </w:rPr>
      </w:pPr>
      <w:r>
        <w:rPr>
          <w:rFonts w:hint="eastAsia" w:ascii="仿宋_GB2312" w:hAnsi="宋体" w:eastAsia="仿宋_GB2312" w:cs="宋体"/>
          <w:kern w:val="0"/>
          <w:sz w:val="32"/>
          <w:szCs w:val="32"/>
        </w:rPr>
        <w:t>坚持政府主导，面向社会，公正公开，择优选聘。志愿团专家须政治立场坚定,在创业工作领域具备业务专长和丰富实践经验，热心公益，乐于奉献，自愿为创业者提供指导服务。</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凡符合</w:t>
      </w:r>
      <w:r>
        <w:rPr>
          <w:rFonts w:hint="eastAsia" w:ascii="仿宋_GB2312" w:hAnsi="Helvetica" w:eastAsia="仿宋_GB2312"/>
          <w:b/>
          <w:bCs/>
          <w:color w:val="333333"/>
          <w:sz w:val="32"/>
          <w:szCs w:val="32"/>
        </w:rPr>
        <w:t>选聘范围之一</w:t>
      </w:r>
      <w:r>
        <w:rPr>
          <w:rFonts w:hint="eastAsia" w:ascii="仿宋_GB2312" w:hAnsi="宋体" w:eastAsia="仿宋_GB2312" w:cs="宋体"/>
          <w:kern w:val="0"/>
          <w:sz w:val="32"/>
          <w:szCs w:val="32"/>
        </w:rPr>
        <w:t>并</w:t>
      </w:r>
      <w:r>
        <w:rPr>
          <w:rFonts w:hint="eastAsia" w:ascii="仿宋_GB2312" w:hAnsi="Helvetica" w:eastAsia="仿宋_GB2312"/>
          <w:b/>
          <w:bCs/>
          <w:color w:val="333333"/>
          <w:sz w:val="32"/>
          <w:szCs w:val="32"/>
        </w:rPr>
        <w:t>符合全部选聘条件</w:t>
      </w:r>
      <w:r>
        <w:rPr>
          <w:rFonts w:hint="eastAsia" w:ascii="仿宋_GB2312" w:hAnsi="宋体" w:eastAsia="仿宋_GB2312" w:cs="宋体"/>
          <w:kern w:val="0"/>
          <w:sz w:val="32"/>
          <w:szCs w:val="32"/>
        </w:rPr>
        <w:t>的社会各界人士均可报名，不受区域、身份限制。原则上年龄不超过65周岁。</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楷体_GB2312" w:hAnsi="Helvetica" w:eastAsia="楷体_GB2312" w:cs="宋体"/>
          <w:color w:val="333333"/>
          <w:kern w:val="0"/>
          <w:sz w:val="32"/>
          <w:szCs w:val="32"/>
        </w:rPr>
      </w:pPr>
      <w:r>
        <w:rPr>
          <w:rFonts w:hint="eastAsia" w:ascii="楷体_GB2312" w:hAnsi="Helvetica" w:eastAsia="楷体_GB2312" w:cs="宋体"/>
          <w:color w:val="333333"/>
          <w:kern w:val="0"/>
          <w:sz w:val="32"/>
          <w:szCs w:val="32"/>
        </w:rPr>
        <w:t>（一）选聘范围</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 在业内有一定知名度的成功创业者，包括传统行业及新技术、新产业、新业态、新模式下的创业者和历届“创业铜都”创业大赛获奖者；</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 各类企业、民办非企业中的职业经理人及法律、会计、人力资源、产权保护等专业人士；</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 高等院校、科研院所中从事企业经营管理、创业教育研究的专家学者；</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 银行、风投公司等金融机构中从事投融资运作的专家；</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 行政机关和事业单位中熟悉相关法律法规和创业就业政策的人员；</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 国家人社部、省人社厅认定的创业培训师；</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 创业孵化示范基地运营方管理层或核心业务部门负责人；</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仿宋_GB2312" w:hAnsi="Helvetica" w:eastAsia="仿宋_GB2312" w:cs="宋体"/>
          <w:color w:val="333333"/>
          <w:kern w:val="0"/>
          <w:sz w:val="32"/>
          <w:szCs w:val="32"/>
        </w:rPr>
      </w:pPr>
      <w:r>
        <w:rPr>
          <w:rFonts w:hint="eastAsia" w:ascii="仿宋_GB2312" w:hAnsi="宋体" w:eastAsia="仿宋_GB2312" w:cs="宋体"/>
          <w:kern w:val="0"/>
          <w:sz w:val="32"/>
          <w:szCs w:val="32"/>
        </w:rPr>
        <w:t>8. 其他在创业服务领域作出突出贡献的社会人士。 </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楷体_GB2312" w:hAnsi="Helvetica" w:eastAsia="楷体_GB2312" w:cs="宋体"/>
          <w:color w:val="333333"/>
          <w:kern w:val="0"/>
          <w:sz w:val="32"/>
          <w:szCs w:val="32"/>
        </w:rPr>
      </w:pPr>
      <w:r>
        <w:rPr>
          <w:rFonts w:hint="eastAsia" w:ascii="楷体_GB2312" w:hAnsi="Helvetica" w:eastAsia="楷体_GB2312" w:cs="宋体"/>
          <w:color w:val="333333"/>
          <w:kern w:val="0"/>
          <w:sz w:val="32"/>
          <w:szCs w:val="32"/>
        </w:rPr>
        <w:t>（二）选聘条件</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 政治立场坚定，拥护党的基本理论、基本路线、基本方略，遵纪守法，诚实守信。</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 热心公益，具备社会责任感和奉献精神，乐于分享创业经历和实践经验，有一定的时间和精力从事主管单位安排的工作。</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 逻辑思维和语言表达能力较强，善于沟通引导。</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 在创业创新领域具有较高政策理论素养和丰富实践工作经验，具有良好的职业道德和严谨的工作作风，有3年以上工作或服务经历。</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 自愿履行志愿团职责，服从工作安排，自觉接受监督。</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三、选聘方式</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志愿团成员的选聘采取组织推荐和个人自愿报名相结合的方式进行。</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1、个人申请或被推荐的志愿团成员，填写《创业铜都专家志愿团申请推荐表》报市创业铜都行动工作领导小组办公室审核。</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2、个人申请或被推荐参加志愿团的人员经市创业铜都行动工作领导小组办公室（以下简称“市创业办”）审核后，正式聘为志愿团专家，颁发“创业铜都专家志愿团聘书”。</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四、服务内容</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仿宋_GB2312" w:eastAsia="楷体_GB2312" w:cs="仿宋_GB2312"/>
          <w:sz w:val="32"/>
          <w:szCs w:val="40"/>
        </w:rPr>
        <w:t>(一)创业研究。</w:t>
      </w:r>
      <w:r>
        <w:rPr>
          <w:rFonts w:hint="eastAsia" w:ascii="仿宋_GB2312" w:hAnsi="宋体" w:eastAsia="仿宋_GB2312" w:cs="宋体"/>
          <w:kern w:val="0"/>
          <w:sz w:val="32"/>
          <w:szCs w:val="32"/>
        </w:rPr>
        <w:t>分析创业资源市场供求，研究创业发展趋势，提出全市创业工作发展和创业扶持政策调整的建议和意见，打造创业文化。</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仿宋_GB2312" w:hAnsi="仿宋_GB2312" w:eastAsia="仿宋_GB2312" w:cs="仿宋_GB2312"/>
          <w:sz w:val="32"/>
          <w:szCs w:val="40"/>
        </w:rPr>
      </w:pPr>
      <w:r>
        <w:rPr>
          <w:rFonts w:hint="eastAsia" w:ascii="楷体_GB2312" w:hAnsi="宋体" w:eastAsia="楷体_GB2312" w:cs="宋体"/>
          <w:kern w:val="0"/>
          <w:sz w:val="32"/>
          <w:szCs w:val="32"/>
        </w:rPr>
        <w:t>(二)创业咨询。</w:t>
      </w:r>
      <w:r>
        <w:rPr>
          <w:rFonts w:hint="eastAsia" w:ascii="仿宋_GB2312" w:hAnsi="宋体" w:eastAsia="仿宋_GB2312" w:cs="宋体"/>
          <w:kern w:val="0"/>
          <w:sz w:val="32"/>
          <w:szCs w:val="32"/>
        </w:rPr>
        <w:t>为创业人员提供开业指导、项目策划、论证评估、市场分析、营销策划、信贷融资、企业管理和资本运营等方面的咨询和指导。</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楷体_GB2312" w:hAnsi="宋体" w:eastAsia="楷体_GB2312" w:cs="宋体"/>
          <w:kern w:val="0"/>
          <w:sz w:val="32"/>
          <w:szCs w:val="32"/>
        </w:rPr>
        <w:t>(三)创业讲座。</w:t>
      </w:r>
      <w:r>
        <w:rPr>
          <w:rFonts w:hint="eastAsia" w:ascii="仿宋_GB2312" w:hAnsi="宋体" w:eastAsia="仿宋_GB2312" w:cs="宋体"/>
          <w:kern w:val="0"/>
          <w:sz w:val="32"/>
          <w:szCs w:val="32"/>
        </w:rPr>
        <w:t>通过开展各类创业讲堂、经济形势和行业发展讲座，以及举办创业沙龙、创业训练营及直播课等活动，线上线下讲授创业的一般规律和核心要素、提高创业者创业能力，帮助其了解当前经济形势和相关行业发展状况。</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ascii="仿宋_GB2312" w:hAnsi="仿宋_GB2312" w:eastAsia="仿宋_GB2312" w:cs="仿宋_GB2312"/>
          <w:sz w:val="32"/>
          <w:szCs w:val="40"/>
        </w:rPr>
      </w:pPr>
      <w:r>
        <w:rPr>
          <w:rFonts w:hint="eastAsia" w:ascii="楷体_GB2312" w:hAnsi="宋体" w:eastAsia="楷体_GB2312" w:cs="宋体"/>
          <w:kern w:val="0"/>
          <w:sz w:val="32"/>
          <w:szCs w:val="32"/>
        </w:rPr>
        <w:t>(四)政策指导。</w:t>
      </w:r>
      <w:r>
        <w:rPr>
          <w:rFonts w:hint="eastAsia" w:ascii="仿宋_GB2312" w:hAnsi="宋体" w:eastAsia="仿宋_GB2312" w:cs="宋体"/>
          <w:kern w:val="0"/>
          <w:sz w:val="32"/>
          <w:szCs w:val="32"/>
        </w:rPr>
        <w:t>为有创业意愿的劳动者提供</w:t>
      </w:r>
      <w:r>
        <w:rPr>
          <w:rFonts w:hint="eastAsia" w:ascii="仿宋_GB2312" w:hAnsi="仿宋_GB2312" w:eastAsia="仿宋_GB2312" w:cs="仿宋_GB2312"/>
          <w:b/>
          <w:bCs/>
          <w:sz w:val="32"/>
          <w:szCs w:val="40"/>
        </w:rPr>
        <w:t>创业政策、法规等方面的指导</w:t>
      </w:r>
      <w:r>
        <w:rPr>
          <w:rFonts w:hint="eastAsia" w:ascii="仿宋_GB2312" w:hAnsi="仿宋_GB2312" w:eastAsia="仿宋_GB2312" w:cs="仿宋_GB2312"/>
          <w:sz w:val="32"/>
          <w:szCs w:val="40"/>
        </w:rPr>
        <w:t>,</w:t>
      </w:r>
      <w:r>
        <w:rPr>
          <w:rFonts w:hint="eastAsia" w:ascii="仿宋_GB2312" w:hAnsi="宋体" w:eastAsia="仿宋_GB2312" w:cs="宋体"/>
          <w:kern w:val="0"/>
          <w:sz w:val="32"/>
          <w:szCs w:val="32"/>
        </w:rPr>
        <w:t>开展政策宣讲，提升创业能力</w:t>
      </w:r>
      <w:r>
        <w:rPr>
          <w:rFonts w:hint="eastAsia" w:ascii="仿宋_GB2312" w:hAnsi="仿宋_GB2312" w:eastAsia="仿宋_GB2312" w:cs="仿宋_GB2312"/>
          <w:sz w:val="32"/>
          <w:szCs w:val="40"/>
        </w:rPr>
        <w:t>，</w:t>
      </w:r>
      <w:r>
        <w:rPr>
          <w:rFonts w:hint="eastAsia" w:ascii="仿宋_GB2312" w:hAnsi="仿宋_GB2312" w:eastAsia="仿宋_GB2312" w:cs="仿宋_GB2312"/>
          <w:b/>
          <w:bCs/>
          <w:sz w:val="32"/>
          <w:szCs w:val="40"/>
        </w:rPr>
        <w:t>规避创业风险，</w:t>
      </w:r>
      <w:r>
        <w:rPr>
          <w:rFonts w:hint="eastAsia" w:ascii="仿宋_GB2312" w:hAnsi="宋体" w:eastAsia="仿宋_GB2312" w:cs="宋体"/>
          <w:kern w:val="0"/>
          <w:sz w:val="32"/>
          <w:szCs w:val="32"/>
        </w:rPr>
        <w:t>增强创业实效。</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ascii="仿宋_GB2312" w:hAnsi="仿宋_GB2312" w:eastAsia="仿宋_GB2312" w:cs="仿宋_GB2312"/>
          <w:sz w:val="32"/>
          <w:szCs w:val="40"/>
        </w:rPr>
      </w:pPr>
      <w:r>
        <w:rPr>
          <w:rFonts w:hint="eastAsia" w:ascii="楷体_GB2312" w:hAnsi="宋体" w:eastAsia="楷体_GB2312" w:cs="宋体"/>
          <w:kern w:val="0"/>
          <w:sz w:val="32"/>
          <w:szCs w:val="32"/>
        </w:rPr>
        <w:t>(五)观念培养。</w:t>
      </w:r>
      <w:r>
        <w:rPr>
          <w:rFonts w:hint="eastAsia" w:ascii="仿宋_GB2312" w:hAnsi="宋体" w:eastAsia="仿宋_GB2312" w:cs="宋体"/>
          <w:kern w:val="0"/>
          <w:sz w:val="32"/>
          <w:szCs w:val="32"/>
        </w:rPr>
        <w:t>研究创业群体创业成功和失败的案例，分析影响创业成功率的实证因素，开展创业典型案例宣讲，引导城乡劳动者树立正确的创业观，提高创业成功率。</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kern w:val="0"/>
          <w:sz w:val="32"/>
          <w:szCs w:val="32"/>
        </w:rPr>
        <w:t>(六)经验分享。</w:t>
      </w:r>
      <w:r>
        <w:rPr>
          <w:rFonts w:hint="eastAsia" w:ascii="仿宋_GB2312" w:hAnsi="宋体" w:eastAsia="仿宋_GB2312" w:cs="宋体"/>
          <w:kern w:val="0"/>
          <w:sz w:val="32"/>
          <w:szCs w:val="32"/>
        </w:rPr>
        <w:t>参与创业论坛，创业训练营、创业成果展示和创业大赛等创业活动，分享创业经验，营造创业氛围。</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ascii="仿宋_GB2312" w:hAnsi="仿宋_GB2312" w:eastAsia="仿宋_GB2312" w:cs="仿宋_GB2312"/>
          <w:sz w:val="32"/>
          <w:szCs w:val="40"/>
        </w:rPr>
      </w:pPr>
      <w:r>
        <w:rPr>
          <w:rFonts w:hint="eastAsia" w:ascii="楷体_GB2312" w:hAnsi="宋体" w:eastAsia="楷体_GB2312" w:cs="宋体"/>
          <w:kern w:val="0"/>
          <w:sz w:val="32"/>
          <w:szCs w:val="32"/>
        </w:rPr>
        <w:t>(七)评审服务。</w:t>
      </w:r>
      <w:r>
        <w:rPr>
          <w:rFonts w:hint="eastAsia" w:ascii="仿宋_GB2312" w:hAnsi="宋体" w:eastAsia="仿宋_GB2312" w:cs="宋体"/>
          <w:kern w:val="0"/>
          <w:sz w:val="32"/>
          <w:szCs w:val="32"/>
        </w:rPr>
        <w:t>参与创业项目遴选、投融资评估、创业大赛评审及创业孵化基地(园区)查核等。</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黑体" w:hAnsi="黑体" w:eastAsia="黑体" w:cs="宋体"/>
          <w:kern w:val="0"/>
          <w:sz w:val="32"/>
          <w:szCs w:val="32"/>
        </w:rPr>
      </w:pPr>
      <w:r>
        <w:rPr>
          <w:rFonts w:hint="eastAsia" w:ascii="黑体" w:hAnsi="黑体" w:eastAsia="黑体" w:cs="宋体"/>
          <w:kern w:val="0"/>
          <w:sz w:val="32"/>
          <w:szCs w:val="32"/>
        </w:rPr>
        <w:t>五、组织管理</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志愿团由市创业办负责选聘、管理，组织开展各类创业创新活动。</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ascii="楷体_GB2312" w:eastAsia="楷体_GB2312"/>
          <w:sz w:val="32"/>
          <w:szCs w:val="32"/>
        </w:rPr>
      </w:pPr>
      <w:r>
        <w:rPr>
          <w:rFonts w:hint="eastAsia" w:ascii="楷体_GB2312" w:eastAsia="楷体_GB2312"/>
          <w:sz w:val="32"/>
          <w:szCs w:val="32"/>
        </w:rPr>
        <w:t>（一）专家的权利与义务</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 专家享有下列权利:</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（1）参加主管单位组织的各项活动；</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（2）对专家团的工作提出意见与建议；</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（3）为创业带动就业工作积极献计献策；</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（4）自愿加入、自愿退出。</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 专家应履行下列义务：</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（1）遵守志愿团选聘方案的有关规定；</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（2）完成主管单位安排的工作；</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（3）维护志愿团的合法权益和声誉，未经主管单位书面同意（授权）不得以“创业铜都”志愿团专家的名义从事商业活动；</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（4）每年参与公益性创业服务活动不少于1次，定期向市创业办报告创业服务情况，自愿接受主管单位对其创业服务工作的监督与管理。</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ascii="楷体_GB2312" w:eastAsia="楷体_GB2312"/>
          <w:sz w:val="32"/>
          <w:szCs w:val="32"/>
        </w:rPr>
      </w:pPr>
      <w:r>
        <w:rPr>
          <w:rFonts w:hint="eastAsia" w:ascii="楷体_GB2312" w:eastAsia="楷体_GB2312"/>
          <w:sz w:val="32"/>
          <w:szCs w:val="32"/>
        </w:rPr>
        <w:t>（二）退出机制</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 自愿退出。专家在聘任期内由于个人原因自愿退出专家团的，应向市创业办提交书面退出申请，获得批准后交还专家聘书。</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 劝退。对违反本办法规定，给志愿团造成严重负面影响的，由市创业办核实情况后二十个工作日内发出书面劝退书，注销其专家资格，收回专家聘书。</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 其他应当退出的情形。</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六、工作要求</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（一）市创业办负责志愿团组建的落实工作，并对志愿团成员的聘请、信息的更新、专家服务咨询活动等进行综合管理，充分发挥志愿团的作用,推动全市创业工作深入开展。</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right="0"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（二）各成员单位应按照《创业铜都专家志愿团成员名额分配表》（见附件3）要求，认真组织推荐工作，上报《创业铜都专家志愿团申请推荐表》。市创业办负责做好对社会公开招募志愿团成员工作。 各区县要相应做好志愿团成员的选聘和招募工作，组建区县志愿团,报市创业办备案</w:t>
      </w:r>
      <w:r>
        <w:rPr>
          <w:rFonts w:hint="eastAsia" w:ascii="仿宋_GB2312" w:hAnsi="宋体" w:eastAsia="仿宋_GB2312" w:cs="宋体"/>
          <w:ker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GU4MTgxMDYwMGZkZDQ3NjcwOTQwYmVmYTBhMjMifQ=="/>
  </w:docVars>
  <w:rsids>
    <w:rsidRoot w:val="4245094E"/>
    <w:rsid w:val="30D75D7F"/>
    <w:rsid w:val="4245094E"/>
    <w:rsid w:val="4D9A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2119</Words>
  <Characters>2138</Characters>
  <Lines>0</Lines>
  <Paragraphs>0</Paragraphs>
  <TotalTime>0</TotalTime>
  <ScaleCrop>false</ScaleCrop>
  <LinksUpToDate>false</LinksUpToDate>
  <CharactersWithSpaces>2167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2023-05-29T04:44:00Z</dcterms:created>
  <dc:creator>Precipitation</dc:creator>
  <cp:lastModifiedBy>Precipitation</cp:lastModifiedBy>
  <dcterms:modified xsi:type="dcterms:W3CDTF">2023-07-24T07:50:52Z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12504119135F496EAA4BBAA4DFE25BCF_13</vt:lpwstr>
  </property>
</Properties>
</file>