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before="100" w:beforeAutospacing="1" w:after="100" w:afterAutospacing="1" w:line="400" w:lineRule="atLeast"/>
        <w:jc w:val="center"/>
        <w:outlineLvl w:val="0"/>
        <w:rPr>
          <w:rFonts w:hint="eastAsia" w:ascii="宋体" w:hAnsi="宋体" w:eastAsia="宋体" w:cs="宋体"/>
          <w:b/>
          <w:bCs/>
          <w:color w:val="333333"/>
          <w:kern w:val="36"/>
          <w:sz w:val="24"/>
          <w:szCs w:val="24"/>
        </w:rPr>
      </w:pPr>
      <w:r>
        <w:rPr>
          <w:rFonts w:hint="eastAsia" w:ascii="宋体" w:hAnsi="宋体" w:eastAsia="宋体" w:cs="宋体"/>
          <w:b/>
          <w:bCs/>
          <w:color w:val="333333"/>
          <w:kern w:val="36"/>
          <w:sz w:val="24"/>
          <w:szCs w:val="24"/>
        </w:rPr>
        <w:t>安徽省财政厅关于加强省级政府采购项目需求管理工作的通知</w:t>
      </w:r>
    </w:p>
    <w:p>
      <w:pPr>
        <w:widowControl/>
        <w:spacing w:before="100" w:beforeAutospacing="1" w:after="100" w:afterAutospacing="1" w:line="400" w:lineRule="atLeast"/>
        <w:jc w:val="center"/>
        <w:outlineLvl w:val="0"/>
        <w:rPr>
          <w:rFonts w:hint="eastAsia" w:ascii="宋体" w:hAnsi="宋体" w:eastAsia="宋体" w:cs="宋体"/>
          <w:b/>
          <w:bCs/>
          <w:color w:val="333333"/>
          <w:kern w:val="36"/>
          <w:sz w:val="24"/>
          <w:szCs w:val="24"/>
          <w:lang w:eastAsia="zh-CN"/>
        </w:rPr>
      </w:pPr>
      <w:r>
        <w:rPr>
          <w:rFonts w:hint="eastAsia" w:ascii="宋体" w:hAnsi="宋体" w:eastAsia="宋体" w:cs="宋体"/>
          <w:b/>
          <w:bCs/>
          <w:color w:val="333333"/>
          <w:kern w:val="36"/>
          <w:sz w:val="24"/>
          <w:szCs w:val="24"/>
        </w:rPr>
        <w:t xml:space="preserve"> 财购</w:t>
      </w:r>
      <w:r>
        <w:rPr>
          <w:rFonts w:hint="eastAsia" w:ascii="宋体" w:hAnsi="宋体" w:eastAsia="宋体" w:cs="宋体"/>
          <w:b/>
          <w:bCs/>
          <w:color w:val="333333"/>
          <w:kern w:val="36"/>
          <w:sz w:val="24"/>
          <w:szCs w:val="24"/>
          <w:lang w:eastAsia="zh-CN"/>
        </w:rPr>
        <w:t>（</w:t>
      </w:r>
      <w:r>
        <w:rPr>
          <w:rFonts w:hint="eastAsia" w:ascii="宋体" w:hAnsi="宋体" w:eastAsia="宋体" w:cs="宋体"/>
          <w:b/>
          <w:bCs/>
          <w:color w:val="333333"/>
          <w:kern w:val="36"/>
          <w:sz w:val="24"/>
          <w:szCs w:val="24"/>
        </w:rPr>
        <w:t xml:space="preserve">〔2016〕171号 </w:t>
      </w:r>
      <w:r>
        <w:rPr>
          <w:rFonts w:hint="eastAsia" w:ascii="宋体" w:hAnsi="宋体" w:eastAsia="宋体" w:cs="宋体"/>
          <w:b/>
          <w:bCs/>
          <w:color w:val="333333"/>
          <w:kern w:val="36"/>
          <w:sz w:val="24"/>
          <w:szCs w:val="24"/>
          <w:lang w:eastAsia="zh-CN"/>
        </w:rPr>
        <w:t>）</w:t>
      </w:r>
      <w:bookmarkStart w:id="0" w:name="_GoBack"/>
      <w:bookmarkEnd w:id="0"/>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省直各部门、单位，安徽合肥公共资源交易中心、政府采购代理机构：</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为加强省级政府采购项目需求管理工作，落实各部门、单位（以下简称 “采购人”）的需求责任，进一步强化“先确定需求后竞争报价”的公平竞争交易规则，根据《中华人民共和国政府采购法》、《中华人民共和国政府采购法实施条例》（国务院令第658号）及《安徽省省级行政单位通用办公设备家具配置标准（试行）》（财资〔2013〕491号）等相关规定，现就有关事项通知如下：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一、科学合理编制采购需求</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政府采购预算批复后，采购活动开始前，采购人应当科学合理编制采购需求。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（一）采购需求遵循的原则。</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合理性原则：采购需求应当切合实际，能够以合理的商业条件获取，符合相关法律法规，有助于实现政府采购“物有所值”和质量效益的目标。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明确性原则：采购需求应当充分反映采购标的种类、技术标准、关键参数以</w:t>
      </w:r>
      <w:r>
        <w:rPr>
          <w:rFonts w:hint="eastAsia" w:ascii="宋体" w:hAnsi="宋体" w:eastAsia="宋体" w:cs="宋体"/>
          <w:color w:val="000000"/>
          <w:kern w:val="0"/>
          <w:sz w:val="24"/>
          <w:szCs w:val="24"/>
        </w:rPr>
        <w:t>及要求</w:t>
      </w:r>
      <w:r>
        <w:fldChar w:fldCharType="begin"/>
      </w:r>
      <w:r>
        <w:instrText xml:space="preserve"> HYPERLINK "http://wiki.mbalib.com/wiki/%E4%BE%9B%E5%BA%94%E5%95%86" </w:instrText>
      </w:r>
      <w:r>
        <w:fldChar w:fldCharType="separate"/>
      </w:r>
      <w:r>
        <w:rPr>
          <w:rFonts w:hint="eastAsia" w:ascii="宋体" w:hAnsi="宋体" w:eastAsia="宋体" w:cs="宋体"/>
          <w:color w:val="000000"/>
          <w:kern w:val="0"/>
          <w:sz w:val="24"/>
          <w:szCs w:val="24"/>
        </w:rPr>
        <w:t>供应商</w: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响应</w:t>
      </w:r>
      <w:r>
        <w:rPr>
          <w:rFonts w:hint="eastAsia" w:ascii="宋体" w:hAnsi="宋体" w:eastAsia="宋体" w:cs="宋体"/>
          <w:color w:val="333333"/>
          <w:kern w:val="0"/>
          <w:sz w:val="24"/>
          <w:szCs w:val="24"/>
        </w:rPr>
        <w:t xml:space="preserve">的其他具体条件，力求内容详尽、目标明确、配套资料完整。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竞争性原则：除有特殊要求的专用产品外，采购需求应当突出普及性、通用性，尽可能扩大潜在供应商范围，以达到充分竞争。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厉行节约原则：采购需求应当突出经济性、实用性，以满足采购人基本使用要求或者达到基本功能，需求适度超前，以延长使用周期，减少重复购置，杜绝奢侈采购、天价采购。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政策导向原则：采购需求应当充分体现政策导向性，通过政府采购市场的示范引导和政策扶持，推进节能环保产业发展，鼓励购买本国产品，支持国内中小企业做大做强，实现国家经济和社会发展政策目标。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（二）采购需求包含的内容：</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1、拟采用的采购方式；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2、采购项目的名称、采购预算、采购人基本信息、分包情况等；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3、拟设定的供应商资格、技术、商务条件；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4、采购标的数量、技术标准、技术规格、服务内容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等；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5、拟设定的评审方法、评审因素、评审标准和定标方法等；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6、政府采购项目履约时间和方式、验收方法和标准、付款方式等；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7、合同内容的实质性条款。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8、其他。（详见附件）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二、规范采购需求论证行为</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采购人应当通过采购需求论证，保证采购需求符合法律法规及政府采购政策要求，科学合理、厉行节约、符合实际，避免豪华采购、重复采购等行为发生。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（一）采购需求论证范围及内容</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除下列政府采购项目以外,其他政府采购项目应当进行采购需求论证：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1、国家、行业有强制标准的采购项目；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2、因技术复杂或性质特殊，不能完整、明确列明采购需求，需由供应商提供最终设计方案或解决方案的采购项目；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3、按照规定进行批量集中采购、定点采购、网上商城直购的采购项目；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4、同一财政年度内，已经论证过的相同采购项目；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5、其他政府采购法律法规等对采购项目采购需求有确定有规定的，按照相关规定执行。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采购需求论证应当着重以下几方面内容：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1、是否符合政府采购法律法规；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2、是否属于政府采购政策扶持范围，包括是否体现鼓励使用本国产品，实现节约能源、保护环境，扶持不发达地区和少数民族地区，促进中小企业、监狱企业发展等目标；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3、采购需求是否完整、明确，体现公平竞争的原则；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4、采购数量、采购标的功能标准、性能标准、材质标准、安全标准、服务标准以及是否有法律法规规定的强制性标准；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5、通用办公设备家具是否符合《安徽省省级行政单位通用办公设备家具配置标准（试行）》。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（二）采购需求论证程序和要求</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1、政府采购项目预算金额小于300万元的采购项目，应当组织相关专业人员进行需求论证，必要时，应当就确定采购需求征求相关供应商、专家意见。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2、政府采购项目预算金额300万元（含）以上的采购项目，应当组织3人以上单数组成的专家组进行采购需求论证。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3、受益对象特定、需由政府向社会公众提供的公共服务项目，应当组织5人以上单数组成的专家组进行采购需求论证，并在安徽省政府采购网公示3个工作日以上，征求社会公众的意见。公示内容主要包括采购项目名称、预算金额、采购需求论证事项、专家组论证意见、采购人或者其委托的采购代理机构名称及联系人等。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4、邀请采购需求论证的专家或者专业人员，可以在安徽省政府采购评审专家库中选择，也可以在库外选择但应当具备与评审专家相当的专业水平。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5、采购需求编制、论证等过程中，不得仅邀请个别供应商或者邀请不具有实质竞争性的供应商征询意见，严禁采购需求倾向特定的供应商。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6、采购人自主决定是否采纳采购需求论证意见，并承担相应的法律责任。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三、强化采购需求内部管理与监督</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（一）高度重视采购需求管理工作</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采购人要加强系统内部采购需求编制、论证等管理工作，指定专门机构或专人负责相关事宜，建立健全内控机制和档案管理制度，妥善保管采购需求编制和论证资料，自觉接受政府采购监管机构及审计、监察等部门的监督。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（二）采购需求的主体责任</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采购需求编制、论证等工作由采购人负责组织，实行采购人承担主体责任。也可引入第三方，委托采购代理机构组织实施，但委托实施的不能免除采购人应当承担的主体责任。采购代理机构应当提高确定采购需求的专业化服务水平。采购需求的确定应当接受法定监督和社会监督。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（三）采购需求的调整</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采购代理机构根据采购人提供的采购需求编制采购文件，采购文件公开发布后，潜在供应商提出的符合相关法律法规规定、证据理由充分、有助于项目依法实施的意见和建议，采购人、采购代理机构应当采纳，并对采购需求文件做出调整。对采购需求调整或者修改的内容，应当在安徽省政府采购网发布更正公告；对意见、建议不予吸纳的理由，应当以适当形式向提出意见、建议的供应商进行反馈。 </w:t>
      </w:r>
    </w:p>
    <w:p>
      <w:pPr>
        <w:widowControl/>
        <w:shd w:val="clear" w:color="auto" w:fill="FFFFFF"/>
        <w:spacing w:line="500" w:lineRule="exact"/>
        <w:ind w:firstLine="482" w:firstLineChars="20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（四）采购需求的结果评价</w:t>
      </w:r>
      <w:r>
        <w:rPr>
          <w:rFonts w:hint="eastAsia" w:ascii="宋体" w:hAnsi="宋体" w:eastAsia="宋体" w:cs="宋体"/>
          <w:color w:val="333333"/>
          <w:kern w:val="0"/>
          <w:sz w:val="24"/>
          <w:szCs w:val="24"/>
        </w:rPr>
        <w:t xml:space="preserve"> </w:t>
      </w:r>
    </w:p>
    <w:p>
      <w:pPr>
        <w:widowControl/>
        <w:shd w:val="clear" w:color="auto" w:fill="FFFFFF"/>
        <w:spacing w:line="500" w:lineRule="exac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采购人、采购代理机构应当将实现采购需求作为开展政府采购活动的主要目标。政府采购项目执行完毕并通过验收后，采购人应当将验收结果与采购需求进行比对,对需求的实现情况做出客观评价，及时发现、修正政府采购需求管理中存在的问题，并将评价结果进行记录。 </w:t>
      </w:r>
    </w:p>
    <w:p>
      <w:pPr>
        <w:widowControl/>
        <w:shd w:val="clear" w:color="auto" w:fill="FFFFFF"/>
        <w:spacing w:line="500" w:lineRule="exac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w:t>
      </w:r>
    </w:p>
    <w:p>
      <w:pPr>
        <w:pStyle w:val="6"/>
        <w:keepNext w:val="0"/>
        <w:keepLines w:val="0"/>
        <w:widowControl/>
        <w:suppressLineNumbers w:val="0"/>
        <w:shd w:val="clear" w:fill="FFFFFF"/>
        <w:ind w:left="0" w:firstLine="48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sz w:val="24"/>
          <w:szCs w:val="24"/>
          <w:shd w:val="clear" w:fill="FFFFFF"/>
        </w:rPr>
        <w:t>附件：</w:t>
      </w:r>
      <w:r>
        <w:rPr>
          <w:rFonts w:hint="eastAsia" w:ascii="宋体" w:hAnsi="宋体" w:eastAsia="宋体" w:cs="宋体"/>
          <w:color w:val="333333"/>
          <w:kern w:val="0"/>
          <w:sz w:val="24"/>
          <w:szCs w:val="24"/>
          <w:lang w:val="en-US" w:eastAsia="zh-CN" w:bidi="ar-SA"/>
        </w:rPr>
        <w:fldChar w:fldCharType="begin"/>
      </w:r>
      <w:r>
        <w:rPr>
          <w:rFonts w:hint="eastAsia" w:ascii="宋体" w:hAnsi="宋体" w:eastAsia="宋体" w:cs="宋体"/>
          <w:color w:val="333333"/>
          <w:kern w:val="0"/>
          <w:sz w:val="24"/>
          <w:szCs w:val="24"/>
          <w:lang w:val="en-US" w:eastAsia="zh-CN" w:bidi="ar-SA"/>
        </w:rPr>
        <w:instrText xml:space="preserve"> HYPERLINK "https://gzc.bbmc.edu.cn/__local/C/91/0B/6A251B1296CE410C1C9F702F4A8_D0F53BF8_D000.doc?e=.doc" \t "https://gzc.bbmc.edu.cn/info/1010/_blank" </w:instrText>
      </w:r>
      <w:r>
        <w:rPr>
          <w:rFonts w:hint="eastAsia" w:ascii="宋体" w:hAnsi="宋体" w:eastAsia="宋体" w:cs="宋体"/>
          <w:color w:val="333333"/>
          <w:kern w:val="0"/>
          <w:sz w:val="24"/>
          <w:szCs w:val="24"/>
          <w:lang w:val="en-US" w:eastAsia="zh-CN" w:bidi="ar-SA"/>
        </w:rPr>
        <w:fldChar w:fldCharType="separate"/>
      </w:r>
      <w:r>
        <w:rPr>
          <w:rFonts w:hint="eastAsia" w:ascii="宋体" w:hAnsi="宋体" w:eastAsia="宋体" w:cs="宋体"/>
          <w:color w:val="333333"/>
          <w:kern w:val="0"/>
          <w:sz w:val="24"/>
          <w:szCs w:val="24"/>
          <w:lang w:val="en-US" w:eastAsia="zh-CN" w:bidi="ar-SA"/>
        </w:rPr>
        <w:t>政府采购项目需求表(服务类需求）</w:t>
      </w:r>
      <w:r>
        <w:rPr>
          <w:rFonts w:hint="eastAsia" w:ascii="宋体" w:hAnsi="宋体" w:eastAsia="宋体" w:cs="宋体"/>
          <w:color w:val="333333"/>
          <w:kern w:val="0"/>
          <w:sz w:val="24"/>
          <w:szCs w:val="24"/>
          <w:lang w:val="en-US" w:eastAsia="zh-CN" w:bidi="ar-SA"/>
        </w:rPr>
        <w:fldChar w:fldCharType="end"/>
      </w:r>
      <w:r>
        <w:rPr>
          <w:rFonts w:hint="eastAsia" w:ascii="宋体" w:hAnsi="宋体" w:eastAsia="宋体" w:cs="宋体"/>
          <w:color w:val="333333"/>
          <w:kern w:val="0"/>
          <w:sz w:val="24"/>
          <w:szCs w:val="24"/>
          <w:lang w:val="en-US" w:eastAsia="zh-CN" w:bidi="ar-SA"/>
        </w:rPr>
        <w:t xml:space="preserve"> </w:t>
      </w:r>
    </w:p>
    <w:p>
      <w:pPr>
        <w:pStyle w:val="6"/>
        <w:keepNext w:val="0"/>
        <w:keepLines w:val="0"/>
        <w:widowControl/>
        <w:suppressLineNumbers w:val="0"/>
        <w:shd w:val="clear" w:fill="FFFFFF"/>
        <w:ind w:left="0" w:firstLine="48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   </w:t>
      </w:r>
      <w:r>
        <w:rPr>
          <w:rFonts w:hint="eastAsia" w:ascii="宋体" w:hAnsi="宋体" w:eastAsia="宋体" w:cs="宋体"/>
          <w:color w:val="333333"/>
          <w:kern w:val="0"/>
          <w:sz w:val="24"/>
          <w:szCs w:val="24"/>
          <w:lang w:val="en-US" w:eastAsia="zh-CN" w:bidi="ar-SA"/>
        </w:rPr>
        <w:fldChar w:fldCharType="begin"/>
      </w:r>
      <w:r>
        <w:rPr>
          <w:rFonts w:hint="eastAsia" w:ascii="宋体" w:hAnsi="宋体" w:eastAsia="宋体" w:cs="宋体"/>
          <w:color w:val="333333"/>
          <w:kern w:val="0"/>
          <w:sz w:val="24"/>
          <w:szCs w:val="24"/>
          <w:lang w:val="en-US" w:eastAsia="zh-CN" w:bidi="ar-SA"/>
        </w:rPr>
        <w:instrText xml:space="preserve"> HYPERLINK "https://gzc.bbmc.edu.cn/__local/5/7B/01/776797CB8309FF52DEDFF46649D_1CEEBA52_10000.doc?e=.doc" \t "https://gzc.bbmc.edu.cn/info/1010/_blank" </w:instrText>
      </w:r>
      <w:r>
        <w:rPr>
          <w:rFonts w:hint="eastAsia" w:ascii="宋体" w:hAnsi="宋体" w:eastAsia="宋体" w:cs="宋体"/>
          <w:color w:val="333333"/>
          <w:kern w:val="0"/>
          <w:sz w:val="24"/>
          <w:szCs w:val="24"/>
          <w:lang w:val="en-US" w:eastAsia="zh-CN" w:bidi="ar-SA"/>
        </w:rPr>
        <w:fldChar w:fldCharType="separate"/>
      </w:r>
      <w:r>
        <w:rPr>
          <w:rFonts w:hint="eastAsia" w:ascii="宋体" w:hAnsi="宋体" w:eastAsia="宋体" w:cs="宋体"/>
          <w:color w:val="333333"/>
          <w:kern w:val="0"/>
          <w:sz w:val="24"/>
          <w:szCs w:val="24"/>
          <w:lang w:val="en-US" w:eastAsia="zh-CN" w:bidi="ar-SA"/>
        </w:rPr>
        <w:t>政府采购项目需求表（货物类需求）</w:t>
      </w:r>
      <w:r>
        <w:rPr>
          <w:rFonts w:hint="eastAsia" w:ascii="宋体" w:hAnsi="宋体" w:eastAsia="宋体" w:cs="宋体"/>
          <w:color w:val="333333"/>
          <w:kern w:val="0"/>
          <w:sz w:val="24"/>
          <w:szCs w:val="24"/>
          <w:lang w:val="en-US" w:eastAsia="zh-CN" w:bidi="ar-SA"/>
        </w:rPr>
        <w:fldChar w:fldCharType="end"/>
      </w:r>
      <w:r>
        <w:rPr>
          <w:rFonts w:hint="eastAsia" w:ascii="宋体" w:hAnsi="宋体" w:eastAsia="宋体" w:cs="宋体"/>
          <w:color w:val="333333"/>
          <w:kern w:val="0"/>
          <w:sz w:val="24"/>
          <w:szCs w:val="24"/>
          <w:lang w:val="en-US" w:eastAsia="zh-CN" w:bidi="ar-SA"/>
        </w:rPr>
        <w:t xml:space="preserve"> </w:t>
      </w:r>
    </w:p>
    <w:p>
      <w:pPr>
        <w:spacing w:line="500" w:lineRule="exact"/>
        <w:ind w:firstLine="480" w:firstLineChars="200"/>
        <w:jc w:val="left"/>
        <w:rPr>
          <w:rFonts w:ascii="宋体" w:hAnsi="宋体" w:eastAsia="宋体"/>
          <w:sz w:val="24"/>
          <w:szCs w:val="24"/>
        </w:rPr>
        <w:sectPr>
          <w:headerReference r:id="rId4" w:type="first"/>
          <w:footerReference r:id="rId7" w:type="first"/>
          <w:footerReference r:id="rId5" w:type="default"/>
          <w:headerReference r:id="rId3" w:type="even"/>
          <w:footerReference r:id="rId6" w:type="even"/>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政府采购项目需求表</w:t>
      </w:r>
    </w:p>
    <w:p>
      <w:pPr>
        <w:jc w:val="center"/>
        <w:rPr>
          <w:rFonts w:hint="eastAsia" w:ascii="华文中宋" w:hAnsi="华文中宋" w:eastAsia="华文中宋"/>
          <w:b/>
          <w:sz w:val="36"/>
          <w:szCs w:val="36"/>
        </w:rPr>
      </w:pPr>
      <w:r>
        <w:rPr>
          <w:rFonts w:hint="eastAsia" w:ascii="华文中宋" w:hAnsi="华文中宋" w:eastAsia="华文中宋"/>
          <w:b/>
          <w:sz w:val="36"/>
          <w:szCs w:val="36"/>
        </w:rPr>
        <w:t>服务类需求</w:t>
      </w:r>
    </w:p>
    <w:p>
      <w:pPr>
        <w:numPr>
          <w:ilvl w:val="0"/>
          <w:numId w:val="1"/>
        </w:numPr>
        <w:spacing w:line="360" w:lineRule="auto"/>
        <w:ind w:left="1459"/>
        <w:jc w:val="left"/>
        <w:outlineLvl w:val="0"/>
        <w:rPr>
          <w:rFonts w:hint="eastAsia" w:ascii="宋体" w:hAnsi="宋体"/>
          <w:b/>
          <w:sz w:val="24"/>
          <w:szCs w:val="28"/>
        </w:rPr>
      </w:pPr>
      <w:r>
        <w:rPr>
          <w:rFonts w:hint="eastAsia" w:ascii="宋体" w:hAnsi="宋体"/>
          <w:b/>
          <w:sz w:val="24"/>
          <w:szCs w:val="28"/>
        </w:rPr>
        <w:t>需求概况                                采购人：（单位公章）</w:t>
      </w:r>
    </w:p>
    <w:tbl>
      <w:tblPr>
        <w:tblStyle w:val="7"/>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项目名称</w:t>
            </w:r>
          </w:p>
        </w:tc>
        <w:tc>
          <w:tcPr>
            <w:tcW w:w="6668" w:type="dxa"/>
            <w:noWrap w:val="0"/>
            <w:vAlign w:val="center"/>
          </w:tcPr>
          <w:p>
            <w:pPr>
              <w:autoSpaceDE w:val="0"/>
              <w:autoSpaceDN w:val="0"/>
              <w:adjustRightInd w:val="0"/>
              <w:jc w:val="lef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项目编号</w:t>
            </w:r>
          </w:p>
        </w:tc>
        <w:tc>
          <w:tcPr>
            <w:tcW w:w="6668" w:type="dxa"/>
            <w:noWrap w:val="0"/>
            <w:vAlign w:val="center"/>
          </w:tcPr>
          <w:p>
            <w:pPr>
              <w:autoSpaceDE w:val="0"/>
              <w:autoSpaceDN w:val="0"/>
              <w:adjustRightInd w:val="0"/>
              <w:spacing w:line="360" w:lineRule="auto"/>
              <w:jc w:val="lef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项目预算</w:t>
            </w:r>
          </w:p>
        </w:tc>
        <w:tc>
          <w:tcPr>
            <w:tcW w:w="6668" w:type="dxa"/>
            <w:noWrap w:val="0"/>
            <w:vAlign w:val="center"/>
          </w:tcPr>
          <w:p>
            <w:pPr>
              <w:autoSpaceDE w:val="0"/>
              <w:autoSpaceDN w:val="0"/>
              <w:adjustRightInd w:val="0"/>
              <w:spacing w:line="360" w:lineRule="auto"/>
              <w:jc w:val="left"/>
              <w:rPr>
                <w:rFonts w:hint="eastAsia" w:ascii="宋体" w:hAnsi="宋体"/>
                <w:b/>
                <w:sz w:val="24"/>
              </w:rPr>
            </w:pPr>
            <w:r>
              <w:rPr>
                <w:rFonts w:hint="eastAsia" w:ascii="宋体" w:hAnsi="宋体"/>
                <w:b/>
                <w:sz w:val="24"/>
                <w:u w:val="single"/>
              </w:rPr>
              <w:t xml:space="preserve">       </w:t>
            </w:r>
            <w:r>
              <w:rPr>
                <w:rFonts w:hint="eastAsia" w:ascii="宋体" w:hAnsi="宋体"/>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项目概况</w:t>
            </w:r>
          </w:p>
        </w:tc>
        <w:tc>
          <w:tcPr>
            <w:tcW w:w="6668" w:type="dxa"/>
            <w:noWrap w:val="0"/>
            <w:vAlign w:val="center"/>
          </w:tcPr>
          <w:p>
            <w:pPr>
              <w:autoSpaceDE w:val="0"/>
              <w:autoSpaceDN w:val="0"/>
              <w:adjustRightInd w:val="0"/>
              <w:jc w:val="left"/>
              <w:rPr>
                <w:rFonts w:hint="eastAsia" w:ascii="宋体" w:hAnsi="宋体"/>
                <w:b/>
                <w:sz w:val="24"/>
                <w:u w:val="single"/>
              </w:rPr>
            </w:pPr>
            <w:r>
              <w:rPr>
                <w:rFonts w:hint="eastAsia" w:ascii="宋体" w:hAnsi="宋体"/>
                <w:szCs w:val="21"/>
              </w:rPr>
              <w:t>根据需要填写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24" w:type="dxa"/>
            <w:vMerge w:val="restart"/>
            <w:noWrap w:val="0"/>
            <w:vAlign w:val="center"/>
          </w:tcPr>
          <w:p>
            <w:pPr>
              <w:jc w:val="center"/>
              <w:rPr>
                <w:rFonts w:hint="eastAsia" w:ascii="宋体" w:hAnsi="宋体"/>
                <w:b/>
                <w:sz w:val="24"/>
              </w:rPr>
            </w:pPr>
            <w:r>
              <w:rPr>
                <w:rFonts w:hint="eastAsia" w:ascii="宋体" w:hAnsi="宋体"/>
                <w:b/>
                <w:sz w:val="24"/>
              </w:rPr>
              <w:t>项目是否分包</w:t>
            </w:r>
          </w:p>
          <w:p>
            <w:pPr>
              <w:jc w:val="center"/>
              <w:rPr>
                <w:rFonts w:hint="eastAsia" w:ascii="宋体" w:hAnsi="宋体"/>
                <w:b/>
                <w:sz w:val="24"/>
              </w:rPr>
            </w:pPr>
            <w:r>
              <w:rPr>
                <w:rFonts w:hint="eastAsia" w:ascii="宋体" w:hAnsi="宋体"/>
                <w:b/>
                <w:sz w:val="24"/>
              </w:rPr>
              <w:t>分包预算</w:t>
            </w:r>
          </w:p>
        </w:tc>
        <w:tc>
          <w:tcPr>
            <w:tcW w:w="6668" w:type="dxa"/>
            <w:noWrap w:val="0"/>
            <w:vAlign w:val="center"/>
          </w:tcPr>
          <w:p>
            <w:pPr>
              <w:autoSpaceDE w:val="0"/>
              <w:autoSpaceDN w:val="0"/>
              <w:adjustRightInd w:val="0"/>
              <w:rPr>
                <w:rFonts w:hint="eastAsia" w:ascii="宋体" w:hAnsi="宋体"/>
                <w:b/>
                <w:sz w:val="24"/>
              </w:rPr>
            </w:pPr>
            <w:r>
              <w:rPr>
                <w:rFonts w:hint="eastAsia" w:ascii="宋体" w:hAnsi="宋体"/>
                <w:b/>
                <w:sz w:val="24"/>
              </w:rPr>
              <w:t>是</w:t>
            </w:r>
          </w:p>
          <w:p>
            <w:pPr>
              <w:autoSpaceDE w:val="0"/>
              <w:autoSpaceDN w:val="0"/>
              <w:adjustRightInd w:val="0"/>
              <w:rPr>
                <w:rFonts w:hint="eastAsia" w:ascii="宋体" w:hAnsi="宋体"/>
                <w:b/>
                <w:sz w:val="24"/>
              </w:rPr>
            </w:pPr>
            <w:r>
              <w:rPr>
                <w:rFonts w:hint="eastAsia" w:ascii="宋体" w:hAnsi="宋体"/>
                <w:sz w:val="24"/>
              </w:rPr>
              <w:t>分为</w:t>
            </w:r>
            <w:r>
              <w:rPr>
                <w:rFonts w:hint="eastAsia" w:ascii="宋体" w:hAnsi="宋体"/>
                <w:sz w:val="24"/>
                <w:u w:val="single"/>
              </w:rPr>
              <w:t xml:space="preserve">   </w:t>
            </w:r>
            <w:r>
              <w:rPr>
                <w:rFonts w:hint="eastAsia" w:ascii="宋体" w:hAnsi="宋体"/>
                <w:sz w:val="24"/>
              </w:rPr>
              <w:t>个包，第1包:分包名称，</w:t>
            </w:r>
            <w:r>
              <w:rPr>
                <w:rFonts w:hint="eastAsia" w:ascii="宋体" w:hAnsi="宋体"/>
                <w:sz w:val="24"/>
                <w:u w:val="single"/>
              </w:rPr>
              <w:t xml:space="preserve">   </w:t>
            </w:r>
            <w:r>
              <w:rPr>
                <w:rFonts w:hint="eastAsia" w:ascii="宋体" w:hAnsi="宋体"/>
                <w:sz w:val="24"/>
              </w:rPr>
              <w:t>万元，第2包:分包名称，</w:t>
            </w:r>
            <w:r>
              <w:rPr>
                <w:rFonts w:hint="eastAsia" w:ascii="宋体" w:hAnsi="宋体"/>
                <w:sz w:val="24"/>
                <w:u w:val="single"/>
              </w:rPr>
              <w:t xml:space="preserve">   </w:t>
            </w:r>
            <w:r>
              <w:rPr>
                <w:rFonts w:hint="eastAsia" w:ascii="宋体" w:hAnsi="宋体"/>
                <w:sz w:val="24"/>
              </w:rPr>
              <w:t>万元，第3包:分包名称，</w:t>
            </w:r>
            <w:r>
              <w:rPr>
                <w:rFonts w:hint="eastAsia" w:ascii="宋体" w:hAnsi="宋体"/>
                <w:sz w:val="24"/>
                <w:u w:val="single"/>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24" w:type="dxa"/>
            <w:vMerge w:val="continue"/>
            <w:noWrap w:val="0"/>
            <w:vAlign w:val="center"/>
          </w:tcPr>
          <w:p>
            <w:pPr>
              <w:jc w:val="center"/>
              <w:rPr>
                <w:rFonts w:hint="eastAsia" w:ascii="宋体" w:hAnsi="宋体"/>
                <w:b/>
                <w:sz w:val="24"/>
              </w:rPr>
            </w:pPr>
          </w:p>
        </w:tc>
        <w:tc>
          <w:tcPr>
            <w:tcW w:w="6668" w:type="dxa"/>
            <w:noWrap w:val="0"/>
            <w:vAlign w:val="center"/>
          </w:tcPr>
          <w:p>
            <w:pPr>
              <w:autoSpaceDE w:val="0"/>
              <w:autoSpaceDN w:val="0"/>
              <w:adjustRightInd w:val="0"/>
              <w:rPr>
                <w:rFonts w:hint="eastAsia" w:ascii="宋体" w:hAnsi="宋体"/>
                <w:b/>
                <w:sz w:val="24"/>
              </w:rPr>
            </w:pPr>
            <w:r>
              <w:rPr>
                <w:rFonts w:hint="eastAsia" w:ascii="宋体" w:hAnsi="宋体"/>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投标人资格要求</w:t>
            </w:r>
          </w:p>
        </w:tc>
        <w:tc>
          <w:tcPr>
            <w:tcW w:w="6668" w:type="dxa"/>
            <w:noWrap w:val="0"/>
            <w:vAlign w:val="center"/>
          </w:tcPr>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1、符合《中华人民共和国政府采购法》第二十二条规定；</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2、……；</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3、……；</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4、本项目不接受（接受）联合体投标。</w:t>
            </w:r>
          </w:p>
          <w:p>
            <w:pPr>
              <w:autoSpaceDE w:val="0"/>
              <w:autoSpaceDN w:val="0"/>
              <w:adjustRightInd w:val="0"/>
              <w:jc w:val="left"/>
              <w:rPr>
                <w:rFonts w:hint="eastAsia" w:ascii="宋体" w:hAnsi="宋体"/>
                <w:szCs w:val="21"/>
              </w:rPr>
            </w:pPr>
            <w:r>
              <w:rPr>
                <w:rFonts w:hint="eastAsia" w:ascii="宋体" w:hAnsi="宋体"/>
                <w:szCs w:val="21"/>
              </w:rPr>
              <w:t>注：</w:t>
            </w:r>
          </w:p>
          <w:p>
            <w:pPr>
              <w:autoSpaceDE w:val="0"/>
              <w:autoSpaceDN w:val="0"/>
              <w:adjustRightInd w:val="0"/>
              <w:jc w:val="left"/>
              <w:rPr>
                <w:rFonts w:hint="eastAsia" w:ascii="宋体" w:hAnsi="宋体"/>
                <w:szCs w:val="21"/>
              </w:rPr>
            </w:pPr>
            <w:r>
              <w:rPr>
                <w:rFonts w:hint="eastAsia" w:ascii="宋体" w:hAnsi="宋体"/>
                <w:szCs w:val="21"/>
              </w:rPr>
              <w:t>1、填写投标人资质、业绩等要求，如无特殊要求可不填写；</w:t>
            </w:r>
          </w:p>
          <w:p>
            <w:pPr>
              <w:autoSpaceDE w:val="0"/>
              <w:autoSpaceDN w:val="0"/>
              <w:adjustRightInd w:val="0"/>
              <w:jc w:val="left"/>
              <w:rPr>
                <w:rFonts w:hint="eastAsia" w:ascii="宋体" w:hAnsi="宋体"/>
                <w:b/>
                <w:szCs w:val="21"/>
              </w:rPr>
            </w:pPr>
            <w:r>
              <w:rPr>
                <w:rFonts w:hint="eastAsia" w:ascii="宋体" w:hAnsi="宋体"/>
                <w:szCs w:val="21"/>
              </w:rPr>
              <w:t>2、如项目分包，且各包投标人资格要求、付款方式、供货安装地点、期限不同，请分别填写各包别要求。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付款方式</w:t>
            </w:r>
          </w:p>
        </w:tc>
        <w:tc>
          <w:tcPr>
            <w:tcW w:w="6668" w:type="dxa"/>
            <w:noWrap w:val="0"/>
            <w:vAlign w:val="center"/>
          </w:tcPr>
          <w:p>
            <w:pPr>
              <w:autoSpaceDE w:val="0"/>
              <w:autoSpaceDN w:val="0"/>
              <w:adjustRightInd w:val="0"/>
              <w:spacing w:line="360" w:lineRule="auto"/>
              <w:jc w:val="left"/>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服务地点</w:t>
            </w:r>
          </w:p>
        </w:tc>
        <w:tc>
          <w:tcPr>
            <w:tcW w:w="6668" w:type="dxa"/>
            <w:noWrap w:val="0"/>
            <w:vAlign w:val="center"/>
          </w:tcPr>
          <w:p>
            <w:pPr>
              <w:autoSpaceDE w:val="0"/>
              <w:autoSpaceDN w:val="0"/>
              <w:adjustRightInd w:val="0"/>
              <w:spacing w:line="360" w:lineRule="auto"/>
              <w:jc w:val="left"/>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服务期限、工期</w:t>
            </w:r>
          </w:p>
        </w:tc>
        <w:tc>
          <w:tcPr>
            <w:tcW w:w="6668" w:type="dxa"/>
            <w:noWrap w:val="0"/>
            <w:vAlign w:val="center"/>
          </w:tcPr>
          <w:p>
            <w:pPr>
              <w:autoSpaceDE w:val="0"/>
              <w:autoSpaceDN w:val="0"/>
              <w:adjustRightInd w:val="0"/>
              <w:spacing w:line="360" w:lineRule="auto"/>
              <w:jc w:val="left"/>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拟采用的评标办法</w:t>
            </w:r>
          </w:p>
        </w:tc>
        <w:tc>
          <w:tcPr>
            <w:tcW w:w="6668" w:type="dxa"/>
            <w:noWrap w:val="0"/>
            <w:vAlign w:val="center"/>
          </w:tcPr>
          <w:p>
            <w:pPr>
              <w:autoSpaceDE w:val="0"/>
              <w:autoSpaceDN w:val="0"/>
              <w:adjustRightInd w:val="0"/>
              <w:jc w:val="left"/>
              <w:rPr>
                <w:rFonts w:hint="eastAsia" w:ascii="宋体" w:hAnsi="宋体"/>
                <w:b/>
                <w:sz w:val="24"/>
                <w:szCs w:val="18"/>
              </w:rPr>
            </w:pPr>
            <w:r>
              <w:rPr>
                <w:rFonts w:hint="eastAsia" w:ascii="宋体" w:hAnsi="宋体"/>
                <w:b/>
                <w:bCs/>
                <w:sz w:val="24"/>
                <w:szCs w:val="24"/>
              </w:rPr>
              <w:t>（1）</w:t>
            </w:r>
            <w:r>
              <w:rPr>
                <w:rFonts w:hint="eastAsia" w:ascii="宋体" w:hAnsi="宋体"/>
                <w:b/>
                <w:sz w:val="24"/>
                <w:szCs w:val="18"/>
              </w:rPr>
              <w:t>最低评标价法</w:t>
            </w:r>
          </w:p>
          <w:p>
            <w:pPr>
              <w:autoSpaceDE w:val="0"/>
              <w:autoSpaceDN w:val="0"/>
              <w:adjustRightInd w:val="0"/>
              <w:jc w:val="left"/>
              <w:rPr>
                <w:rFonts w:hint="eastAsia" w:ascii="宋体" w:hAnsi="宋体"/>
                <w:b/>
                <w:sz w:val="24"/>
                <w:szCs w:val="18"/>
              </w:rPr>
            </w:pPr>
            <w:r>
              <w:rPr>
                <w:rFonts w:hint="eastAsia" w:ascii="宋体" w:hAnsi="宋体"/>
                <w:b/>
                <w:sz w:val="24"/>
                <w:szCs w:val="18"/>
              </w:rPr>
              <w:t>（2）综合评分法（分值设置：技术分</w:t>
            </w:r>
            <w:r>
              <w:rPr>
                <w:rFonts w:hint="eastAsia" w:ascii="宋体" w:hAnsi="宋体"/>
                <w:b/>
                <w:sz w:val="24"/>
                <w:szCs w:val="18"/>
                <w:u w:val="single"/>
              </w:rPr>
              <w:t xml:space="preserve">   </w:t>
            </w:r>
            <w:r>
              <w:rPr>
                <w:rFonts w:hint="eastAsia" w:ascii="宋体" w:hAnsi="宋体"/>
                <w:b/>
                <w:sz w:val="24"/>
                <w:szCs w:val="18"/>
              </w:rPr>
              <w:t>分，价格分</w:t>
            </w:r>
            <w:r>
              <w:rPr>
                <w:rFonts w:hint="eastAsia" w:ascii="宋体" w:hAnsi="宋体"/>
                <w:b/>
                <w:sz w:val="24"/>
                <w:szCs w:val="18"/>
                <w:u w:val="single"/>
              </w:rPr>
              <w:t xml:space="preserve">   </w:t>
            </w:r>
            <w:r>
              <w:rPr>
                <w:rFonts w:hint="eastAsia" w:ascii="宋体" w:hAnsi="宋体"/>
                <w:b/>
                <w:sz w:val="24"/>
                <w:szCs w:val="18"/>
              </w:rPr>
              <w:t>分）</w:t>
            </w:r>
          </w:p>
          <w:p>
            <w:pPr>
              <w:autoSpaceDE w:val="0"/>
              <w:autoSpaceDN w:val="0"/>
              <w:adjustRightInd w:val="0"/>
              <w:jc w:val="left"/>
              <w:rPr>
                <w:rFonts w:hint="eastAsia" w:ascii="宋体" w:hAnsi="宋体"/>
                <w:szCs w:val="21"/>
              </w:rPr>
            </w:pPr>
            <w:r>
              <w:rPr>
                <w:rFonts w:hint="eastAsia" w:ascii="宋体" w:hAnsi="宋体"/>
                <w:szCs w:val="21"/>
              </w:rPr>
              <w:t>注：</w:t>
            </w:r>
          </w:p>
          <w:p>
            <w:pPr>
              <w:autoSpaceDE w:val="0"/>
              <w:autoSpaceDN w:val="0"/>
              <w:adjustRightInd w:val="0"/>
              <w:jc w:val="left"/>
              <w:rPr>
                <w:rFonts w:hint="eastAsia" w:ascii="宋体" w:hAnsi="宋体"/>
                <w:szCs w:val="21"/>
              </w:rPr>
            </w:pPr>
            <w:r>
              <w:rPr>
                <w:rFonts w:hint="eastAsia" w:ascii="宋体" w:hAnsi="宋体"/>
                <w:szCs w:val="21"/>
              </w:rPr>
              <w:t>（1）询价、竞争性谈判及技术、服务等标准统一的服务项目采用最低评标价法；</w:t>
            </w:r>
          </w:p>
          <w:p>
            <w:pPr>
              <w:autoSpaceDE w:val="0"/>
              <w:autoSpaceDN w:val="0"/>
              <w:adjustRightInd w:val="0"/>
              <w:jc w:val="left"/>
              <w:rPr>
                <w:rFonts w:hint="eastAsia" w:ascii="宋体" w:hAnsi="宋体"/>
                <w:szCs w:val="21"/>
              </w:rPr>
            </w:pPr>
            <w:r>
              <w:rPr>
                <w:rFonts w:hint="eastAsia" w:ascii="宋体" w:hAnsi="宋体"/>
                <w:szCs w:val="21"/>
              </w:rPr>
              <w:t>（2）综合评分法，服务类价格分值20-30分，低于20分（最低10分）须来函说明；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jc w:val="center"/>
              <w:rPr>
                <w:rFonts w:hint="eastAsia" w:ascii="宋体" w:hAnsi="宋体"/>
                <w:b/>
                <w:sz w:val="24"/>
              </w:rPr>
            </w:pPr>
            <w:r>
              <w:rPr>
                <w:rFonts w:hint="eastAsia" w:ascii="宋体" w:hAnsi="宋体"/>
                <w:b/>
                <w:bCs/>
                <w:sz w:val="24"/>
                <w:szCs w:val="24"/>
              </w:rPr>
              <w:t>采购需求</w:t>
            </w:r>
          </w:p>
        </w:tc>
        <w:tc>
          <w:tcPr>
            <w:tcW w:w="6668" w:type="dxa"/>
            <w:noWrap w:val="0"/>
            <w:vAlign w:val="center"/>
          </w:tcPr>
          <w:p>
            <w:pPr>
              <w:autoSpaceDE w:val="0"/>
              <w:autoSpaceDN w:val="0"/>
              <w:adjustRightInd w:val="0"/>
              <w:jc w:val="left"/>
              <w:rPr>
                <w:rFonts w:hint="eastAsia" w:ascii="宋体" w:hAnsi="宋体"/>
                <w:b/>
                <w:bCs/>
                <w:sz w:val="24"/>
                <w:szCs w:val="24"/>
              </w:rPr>
            </w:pPr>
            <w:r>
              <w:rPr>
                <w:rFonts w:hint="eastAsia" w:ascii="宋体" w:hAnsi="宋体"/>
                <w:b/>
                <w:bCs/>
                <w:sz w:val="24"/>
                <w:szCs w:val="24"/>
              </w:rPr>
              <w:t>详见附件采购需求格式及填写要求。</w:t>
            </w:r>
          </w:p>
          <w:p>
            <w:pPr>
              <w:autoSpaceDE w:val="0"/>
              <w:autoSpaceDN w:val="0"/>
              <w:adjustRightInd w:val="0"/>
              <w:jc w:val="left"/>
              <w:rPr>
                <w:rFonts w:hint="eastAsia" w:ascii="宋体" w:hAnsi="宋体"/>
                <w:b/>
                <w:bCs/>
                <w:sz w:val="24"/>
                <w:szCs w:val="24"/>
              </w:rPr>
            </w:pPr>
            <w:r>
              <w:rPr>
                <w:rFonts w:hint="eastAsia" w:ascii="宋体" w:hAnsi="宋体"/>
                <w:b/>
                <w:bCs/>
                <w:sz w:val="24"/>
                <w:szCs w:val="24"/>
              </w:rPr>
              <w:t>注：为提高政府采购工作效率，请采购单位提供需求时按照采购需求格式要求提供。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jc w:val="center"/>
              <w:rPr>
                <w:rFonts w:hint="eastAsia" w:ascii="宋体" w:hAnsi="宋体"/>
                <w:b/>
                <w:bCs/>
                <w:sz w:val="24"/>
                <w:szCs w:val="24"/>
              </w:rPr>
            </w:pPr>
            <w:r>
              <w:rPr>
                <w:rFonts w:hint="eastAsia" w:ascii="宋体" w:hAnsi="宋体"/>
                <w:b/>
                <w:bCs/>
                <w:sz w:val="24"/>
                <w:szCs w:val="24"/>
              </w:rPr>
              <w:t>采购需求是否经过专家论证</w:t>
            </w:r>
          </w:p>
        </w:tc>
        <w:tc>
          <w:tcPr>
            <w:tcW w:w="6668" w:type="dxa"/>
            <w:noWrap w:val="0"/>
            <w:vAlign w:val="center"/>
          </w:tcPr>
          <w:p>
            <w:pPr>
              <w:autoSpaceDE w:val="0"/>
              <w:autoSpaceDN w:val="0"/>
              <w:adjustRightInd w:val="0"/>
              <w:spacing w:line="360" w:lineRule="auto"/>
              <w:jc w:val="left"/>
              <w:rPr>
                <w:rFonts w:hint="eastAsia" w:ascii="宋体" w:hAnsi="宋体"/>
                <w:b/>
                <w:bCs/>
                <w:sz w:val="24"/>
                <w:szCs w:val="24"/>
              </w:rPr>
            </w:pPr>
            <w:r>
              <w:rPr>
                <w:rFonts w:hint="eastAsia" w:ascii="宋体" w:hAnsi="宋体"/>
                <w:b/>
                <w:bCs/>
                <w:sz w:val="24"/>
                <w:szCs w:val="24"/>
              </w:rPr>
              <w:t>是/否</w:t>
            </w:r>
          </w:p>
        </w:tc>
      </w:tr>
    </w:tbl>
    <w:p>
      <w:pPr>
        <w:spacing w:line="360" w:lineRule="auto"/>
        <w:rPr>
          <w:rFonts w:hint="eastAsia" w:ascii="宋体" w:hAnsi="宋体"/>
          <w:b/>
          <w:sz w:val="24"/>
        </w:rPr>
      </w:pPr>
      <w:r>
        <w:rPr>
          <w:rFonts w:hint="eastAsia" w:ascii="宋体" w:hAnsi="宋体"/>
          <w:b/>
          <w:sz w:val="24"/>
        </w:rPr>
        <w:t>二、项目概况</w:t>
      </w:r>
    </w:p>
    <w:p>
      <w:pPr>
        <w:spacing w:line="360" w:lineRule="auto"/>
        <w:ind w:firstLine="480" w:firstLineChars="200"/>
        <w:rPr>
          <w:rFonts w:hint="eastAsia" w:ascii="宋体" w:hAnsi="宋体"/>
          <w:sz w:val="24"/>
        </w:rPr>
      </w:pPr>
    </w:p>
    <w:p>
      <w:pPr>
        <w:spacing w:line="360" w:lineRule="auto"/>
        <w:rPr>
          <w:rFonts w:hint="eastAsia" w:ascii="宋体" w:hAnsi="宋体"/>
          <w:b/>
          <w:sz w:val="24"/>
        </w:rPr>
      </w:pPr>
      <w:r>
        <w:rPr>
          <w:rFonts w:hint="eastAsia" w:ascii="宋体" w:hAnsi="宋体"/>
          <w:b/>
          <w:sz w:val="24"/>
        </w:rPr>
        <w:t>三、服务需求</w:t>
      </w:r>
    </w:p>
    <w:p>
      <w:pPr>
        <w:autoSpaceDE w:val="0"/>
        <w:autoSpaceDN w:val="0"/>
        <w:adjustRightInd w:val="0"/>
        <w:spacing w:line="360" w:lineRule="auto"/>
        <w:ind w:firstLine="480" w:firstLineChars="200"/>
        <w:jc w:val="left"/>
        <w:rPr>
          <w:rFonts w:hint="eastAsia" w:ascii="宋体" w:hAnsi="宋体"/>
          <w:sz w:val="24"/>
          <w:szCs w:val="18"/>
        </w:rPr>
      </w:pPr>
      <w:r>
        <w:rPr>
          <w:rFonts w:hint="eastAsia" w:ascii="宋体" w:hAnsi="宋体"/>
          <w:sz w:val="24"/>
          <w:szCs w:val="18"/>
        </w:rPr>
        <w:t>采购人应当对采购标的的市场技术或者服务水平、供应、价格等情况进行市场调查，根据调查情况、资产配置标准等科学、合理地确定采购需求，进行价格测算。采购需求应当完整、明确，包括以下内容：</w:t>
      </w:r>
    </w:p>
    <w:p>
      <w:pPr>
        <w:spacing w:line="560" w:lineRule="exact"/>
        <w:ind w:firstLine="315" w:firstLineChars="150"/>
        <w:rPr>
          <w:rFonts w:ascii="宋体" w:hAnsi="宋体"/>
          <w:szCs w:val="21"/>
        </w:rPr>
      </w:pPr>
      <w:r>
        <w:rPr>
          <w:rFonts w:hint="eastAsia" w:ascii="宋体" w:hAnsi="宋体"/>
          <w:szCs w:val="21"/>
        </w:rPr>
        <w:t>1、采购标的需实现的功能或者目标，以及为落实政府采购政策需满足的要求；</w:t>
      </w:r>
    </w:p>
    <w:p>
      <w:pPr>
        <w:spacing w:line="560" w:lineRule="exact"/>
        <w:ind w:firstLine="315" w:firstLineChars="150"/>
        <w:rPr>
          <w:rFonts w:ascii="宋体" w:hAnsi="宋体"/>
          <w:szCs w:val="21"/>
        </w:rPr>
      </w:pPr>
      <w:r>
        <w:rPr>
          <w:rFonts w:hint="eastAsia" w:ascii="宋体" w:hAnsi="宋体"/>
          <w:szCs w:val="21"/>
        </w:rPr>
        <w:t>2、采购标的需执行的国家相关标准、行业标准、地方标准或者其他标准、规范；</w:t>
      </w:r>
    </w:p>
    <w:p>
      <w:pPr>
        <w:spacing w:line="560" w:lineRule="exact"/>
        <w:ind w:firstLine="315" w:firstLineChars="150"/>
        <w:rPr>
          <w:rFonts w:ascii="宋体" w:hAnsi="宋体"/>
          <w:szCs w:val="21"/>
        </w:rPr>
      </w:pPr>
      <w:r>
        <w:rPr>
          <w:rFonts w:hint="eastAsia" w:ascii="宋体" w:hAnsi="宋体"/>
          <w:szCs w:val="21"/>
        </w:rPr>
        <w:t>3、采购标的需满足的质量、安全、技术规格、物理特性等要求；</w:t>
      </w:r>
    </w:p>
    <w:p>
      <w:pPr>
        <w:spacing w:line="560" w:lineRule="exact"/>
        <w:ind w:firstLine="315" w:firstLineChars="150"/>
        <w:rPr>
          <w:rFonts w:ascii="宋体" w:hAnsi="宋体"/>
          <w:szCs w:val="21"/>
        </w:rPr>
      </w:pPr>
      <w:r>
        <w:rPr>
          <w:rFonts w:hint="eastAsia" w:ascii="宋体" w:hAnsi="宋体"/>
          <w:szCs w:val="21"/>
        </w:rPr>
        <w:t>4、采购项目交付或者实施的时间和地点；</w:t>
      </w:r>
    </w:p>
    <w:p>
      <w:pPr>
        <w:spacing w:line="560" w:lineRule="exact"/>
        <w:ind w:firstLine="315" w:firstLineChars="150"/>
        <w:rPr>
          <w:rFonts w:ascii="宋体" w:hAnsi="宋体"/>
          <w:szCs w:val="21"/>
        </w:rPr>
      </w:pPr>
      <w:r>
        <w:rPr>
          <w:rFonts w:hint="eastAsia" w:ascii="宋体" w:hAnsi="宋体"/>
          <w:szCs w:val="21"/>
        </w:rPr>
        <w:t>5、采购标的需满足的服务标准、期限、效率等要求；</w:t>
      </w:r>
    </w:p>
    <w:p>
      <w:pPr>
        <w:spacing w:line="560" w:lineRule="exact"/>
        <w:ind w:firstLine="315" w:firstLineChars="150"/>
        <w:rPr>
          <w:rFonts w:ascii="宋体" w:hAnsi="宋体"/>
          <w:szCs w:val="21"/>
        </w:rPr>
      </w:pPr>
      <w:r>
        <w:rPr>
          <w:rFonts w:hint="eastAsia" w:ascii="宋体" w:hAnsi="宋体"/>
          <w:szCs w:val="21"/>
        </w:rPr>
        <w:t>6、采购标的的验收标准；</w:t>
      </w:r>
    </w:p>
    <w:p>
      <w:pPr>
        <w:spacing w:line="560" w:lineRule="exact"/>
        <w:ind w:firstLine="315" w:firstLineChars="150"/>
        <w:rPr>
          <w:rFonts w:hint="eastAsia" w:ascii="宋体" w:hAnsi="宋体"/>
          <w:sz w:val="24"/>
        </w:rPr>
      </w:pPr>
      <w:r>
        <w:rPr>
          <w:rFonts w:hint="eastAsia" w:ascii="宋体" w:hAnsi="宋体"/>
          <w:szCs w:val="21"/>
        </w:rPr>
        <w:t>7、采购标的的其他技术、服务等要求。</w:t>
      </w:r>
    </w:p>
    <w:p>
      <w:pPr>
        <w:spacing w:line="360" w:lineRule="auto"/>
        <w:rPr>
          <w:rFonts w:hint="eastAsia" w:ascii="宋体" w:hAnsi="宋体"/>
          <w:sz w:val="24"/>
        </w:rPr>
      </w:pPr>
      <w:r>
        <w:rPr>
          <w:rFonts w:hint="eastAsia" w:ascii="宋体" w:hAnsi="宋体"/>
          <w:b/>
          <w:sz w:val="24"/>
        </w:rPr>
        <w:t>四、报价要求</w:t>
      </w:r>
    </w:p>
    <w:p>
      <w:pPr>
        <w:spacing w:line="360" w:lineRule="auto"/>
        <w:rPr>
          <w:rFonts w:hint="eastAsia" w:ascii="宋体" w:hAnsi="宋体"/>
          <w:sz w:val="24"/>
        </w:rPr>
      </w:pPr>
      <w:r>
        <w:rPr>
          <w:rFonts w:hint="eastAsia" w:ascii="宋体" w:hAnsi="宋体"/>
          <w:b/>
          <w:sz w:val="24"/>
        </w:rPr>
        <w:t>五、其他要求</w:t>
      </w:r>
    </w:p>
    <w:p>
      <w:pPr>
        <w:spacing w:line="360" w:lineRule="auto"/>
        <w:rPr>
          <w:rFonts w:hint="eastAsia" w:ascii="宋体" w:hAnsi="宋体"/>
          <w:b/>
          <w:sz w:val="24"/>
        </w:rPr>
      </w:pPr>
      <w:r>
        <w:rPr>
          <w:rFonts w:hint="eastAsia" w:ascii="宋体" w:hAnsi="宋体"/>
          <w:b/>
          <w:sz w:val="24"/>
        </w:rPr>
        <w:t>六、采购需求填写要求：</w:t>
      </w:r>
    </w:p>
    <w:p>
      <w:pPr>
        <w:spacing w:line="360" w:lineRule="auto"/>
        <w:ind w:firstLine="360" w:firstLineChars="150"/>
        <w:rPr>
          <w:rFonts w:hint="eastAsia" w:ascii="宋体" w:hAnsi="宋体"/>
          <w:sz w:val="24"/>
          <w:szCs w:val="24"/>
        </w:rPr>
      </w:pPr>
      <w:r>
        <w:rPr>
          <w:rFonts w:hint="eastAsia" w:ascii="宋体" w:hAnsi="宋体"/>
          <w:sz w:val="24"/>
          <w:szCs w:val="24"/>
        </w:rPr>
        <w:t>1、字体及格式：</w:t>
      </w:r>
      <w:r>
        <w:rPr>
          <w:rFonts w:hint="eastAsia" w:ascii="宋体" w:hAnsi="宋体"/>
          <w:sz w:val="24"/>
        </w:rPr>
        <w:t>项目概况、服务需求、报价要求及其他要求</w:t>
      </w:r>
      <w:r>
        <w:rPr>
          <w:rFonts w:hint="eastAsia" w:ascii="宋体" w:hAnsi="宋体"/>
          <w:sz w:val="24"/>
          <w:szCs w:val="24"/>
        </w:rPr>
        <w:t>中所有字体均使用宋体小四，行距1.5，首行空两格。</w:t>
      </w:r>
    </w:p>
    <w:p>
      <w:pPr>
        <w:spacing w:line="360" w:lineRule="auto"/>
        <w:ind w:firstLine="360" w:firstLineChars="150"/>
        <w:rPr>
          <w:rFonts w:hint="eastAsia" w:ascii="宋体" w:hAnsi="宋体"/>
          <w:sz w:val="24"/>
          <w:szCs w:val="24"/>
        </w:rPr>
      </w:pPr>
      <w:r>
        <w:rPr>
          <w:rFonts w:hint="eastAsia" w:ascii="宋体" w:hAnsi="宋体"/>
          <w:sz w:val="24"/>
          <w:szCs w:val="24"/>
        </w:rPr>
        <w:t>2、服务需求中应对：服务范围、服务要求、服务质量标准、人员配备等相关信息进行详细要求。</w:t>
      </w:r>
    </w:p>
    <w:p>
      <w:pPr>
        <w:spacing w:line="360" w:lineRule="auto"/>
        <w:ind w:firstLine="360" w:firstLineChars="150"/>
        <w:rPr>
          <w:rFonts w:hint="eastAsia" w:ascii="宋体" w:hAnsi="宋体"/>
          <w:sz w:val="24"/>
          <w:szCs w:val="24"/>
        </w:rPr>
      </w:pPr>
    </w:p>
    <w:p>
      <w:pPr>
        <w:spacing w:line="360" w:lineRule="auto"/>
        <w:rPr>
          <w:rFonts w:hint="eastAsia" w:ascii="宋体" w:hAnsi="宋体"/>
          <w:b/>
          <w:sz w:val="24"/>
        </w:rPr>
      </w:pPr>
      <w:r>
        <w:rPr>
          <w:rFonts w:hint="eastAsia" w:ascii="宋体" w:hAnsi="宋体"/>
          <w:b/>
          <w:sz w:val="24"/>
        </w:rPr>
        <w:t>七、综合评分表（综合评分项目适用）</w:t>
      </w:r>
    </w:p>
    <w:p>
      <w:pPr>
        <w:spacing w:line="360" w:lineRule="auto"/>
        <w:rPr>
          <w:rFonts w:hint="eastAsia" w:ascii="宋体" w:hAnsi="宋体"/>
          <w:b/>
          <w:sz w:val="24"/>
        </w:rPr>
      </w:pPr>
    </w:p>
    <w:p>
      <w:pPr>
        <w:pStyle w:val="3"/>
        <w:spacing w:line="360" w:lineRule="auto"/>
        <w:ind w:firstLine="480" w:firstLineChars="200"/>
        <w:rPr>
          <w:rFonts w:ascii="宋体" w:hAnsi="宋体"/>
          <w:sz w:val="24"/>
        </w:rPr>
      </w:pPr>
      <w:r>
        <w:rPr>
          <w:rFonts w:hint="eastAsia" w:ascii="宋体" w:hAnsi="宋体"/>
          <w:sz w:val="24"/>
        </w:rPr>
        <w:t>本项目技术分值占总分值的权重为</w:t>
      </w:r>
      <w:r>
        <w:rPr>
          <w:rFonts w:hint="eastAsia" w:ascii="宋体" w:hAnsi="宋体"/>
          <w:sz w:val="24"/>
          <w:u w:val="single"/>
        </w:rPr>
        <w:t xml:space="preserve">   </w:t>
      </w:r>
      <w:r>
        <w:rPr>
          <w:rFonts w:hint="eastAsia" w:ascii="宋体" w:hAnsi="宋体"/>
          <w:sz w:val="24"/>
        </w:rPr>
        <w:t>%，资信分值占总分值的权重为</w:t>
      </w:r>
      <w:r>
        <w:rPr>
          <w:rFonts w:hint="eastAsia" w:ascii="宋体" w:hAnsi="宋体"/>
          <w:sz w:val="24"/>
          <w:u w:val="single"/>
        </w:rPr>
        <w:t xml:space="preserve">   </w:t>
      </w:r>
      <w:r>
        <w:rPr>
          <w:rFonts w:hint="eastAsia" w:ascii="宋体" w:hAnsi="宋体"/>
          <w:sz w:val="24"/>
        </w:rPr>
        <w:t>%，价格分值占总分值的权重为</w:t>
      </w:r>
      <w:r>
        <w:rPr>
          <w:rFonts w:hint="eastAsia" w:ascii="宋体" w:hAnsi="宋体"/>
          <w:sz w:val="24"/>
          <w:u w:val="single"/>
        </w:rPr>
        <w:t xml:space="preserve">   </w:t>
      </w:r>
      <w:r>
        <w:rPr>
          <w:rFonts w:hint="eastAsia" w:ascii="宋体" w:hAnsi="宋体"/>
          <w:sz w:val="24"/>
        </w:rPr>
        <w:t>%。具体评分细则如下：</w:t>
      </w:r>
    </w:p>
    <w:tbl>
      <w:tblPr>
        <w:tblStyle w:val="7"/>
        <w:tblW w:w="946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54"/>
        <w:gridCol w:w="439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类别</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szCs w:val="24"/>
              </w:rPr>
              <w:t>评分内容</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szCs w:val="24"/>
              </w:rPr>
              <w:t>评分标准</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技术分</w:t>
            </w:r>
          </w:p>
          <w:p>
            <w:pPr>
              <w:spacing w:line="360" w:lineRule="auto"/>
              <w:jc w:val="center"/>
              <w:rPr>
                <w:rFonts w:hint="eastAsia" w:ascii="宋体" w:hAnsi="宋体"/>
                <w:b/>
                <w:bCs/>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分）</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Cs/>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资信分</w:t>
            </w:r>
          </w:p>
          <w:p>
            <w:pPr>
              <w:spacing w:line="360" w:lineRule="auto"/>
              <w:jc w:val="center"/>
              <w:rPr>
                <w:rFonts w:hint="eastAsia" w:ascii="宋体" w:hAnsi="宋体"/>
                <w:b/>
                <w:bCs/>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分）</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kern w:val="0"/>
                <w:sz w:val="24"/>
                <w:szCs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kern w:val="0"/>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kern w:val="0"/>
                <w:sz w:val="24"/>
                <w:szCs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rPr>
                <w:rFonts w:hint="eastAsia" w:ascii="宋体" w:hAnsi="宋体"/>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价格分</w:t>
            </w:r>
          </w:p>
          <w:p>
            <w:pPr>
              <w:jc w:val="center"/>
              <w:rPr>
                <w:rFonts w:hint="eastAsia" w:ascii="宋体" w:hAnsi="宋体"/>
                <w:b/>
                <w:bCs/>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分）</w:t>
            </w:r>
          </w:p>
        </w:tc>
        <w:tc>
          <w:tcPr>
            <w:tcW w:w="7995"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sz w:val="24"/>
              </w:rPr>
            </w:pPr>
            <w:r>
              <w:rPr>
                <w:rFonts w:hint="eastAsia" w:ascii="宋体" w:hAnsi="宋体"/>
                <w:sz w:val="24"/>
              </w:rPr>
              <w:t>价格分统一采用低价优先法，即满足招标文件要求且投标价格最低的投标报价为评标基准价，其价格分为满分</w:t>
            </w:r>
            <w:r>
              <w:rPr>
                <w:rFonts w:hint="eastAsia" w:ascii="宋体" w:hAnsi="宋体"/>
                <w:sz w:val="24"/>
                <w:u w:val="single"/>
              </w:rPr>
              <w:t xml:space="preserve">   </w:t>
            </w:r>
            <w:r>
              <w:rPr>
                <w:rFonts w:hint="eastAsia" w:ascii="宋体" w:hAnsi="宋体"/>
                <w:sz w:val="24"/>
              </w:rPr>
              <w:t>分。其他投标供应商的价格分统一按照下列公式计算：</w:t>
            </w:r>
          </w:p>
          <w:p>
            <w:pPr>
              <w:rPr>
                <w:rFonts w:hint="eastAsia" w:ascii="宋体" w:hAnsi="宋体"/>
                <w:b/>
                <w:bCs/>
                <w:sz w:val="24"/>
              </w:rPr>
            </w:pPr>
            <w:r>
              <w:rPr>
                <w:rFonts w:hint="eastAsia" w:ascii="宋体" w:hAnsi="宋体"/>
                <w:sz w:val="24"/>
              </w:rPr>
              <w:t>投标报价得分＝（评标基准价/投标报价）×</w:t>
            </w:r>
            <w:r>
              <w:rPr>
                <w:rFonts w:hint="eastAsia" w:ascii="宋体" w:hAnsi="宋体"/>
                <w:sz w:val="24"/>
                <w:u w:val="single"/>
              </w:rPr>
              <w:t xml:space="preserve">   </w:t>
            </w:r>
            <w:r>
              <w:rPr>
                <w:rFonts w:hint="eastAsia" w:ascii="宋体" w:hAnsi="宋体"/>
                <w:sz w:val="24"/>
              </w:rPr>
              <w:t>％×100</w:t>
            </w:r>
          </w:p>
        </w:tc>
      </w:tr>
    </w:tbl>
    <w:p>
      <w:pPr>
        <w:spacing w:line="360" w:lineRule="auto"/>
        <w:rPr>
          <w:rFonts w:hint="eastAsia"/>
          <w:sz w:val="10"/>
          <w:szCs w:val="10"/>
        </w:rPr>
      </w:pPr>
    </w:p>
    <w:p>
      <w:pPr>
        <w:jc w:val="center"/>
        <w:rPr>
          <w:rFonts w:hint="eastAsia" w:ascii="华文中宋" w:hAnsi="华文中宋" w:eastAsia="华文中宋"/>
          <w:b/>
          <w:sz w:val="36"/>
          <w:szCs w:val="36"/>
        </w:rPr>
      </w:pPr>
    </w:p>
    <w:p>
      <w:pPr>
        <w:rPr>
          <w:rFonts w:hint="eastAsia" w:ascii="宋体" w:hAnsi="宋体"/>
          <w:sz w:val="24"/>
          <w:szCs w:val="24"/>
        </w:rPr>
      </w:pPr>
      <w:r>
        <w:rPr>
          <w:rFonts w:hint="eastAsia" w:ascii="宋体" w:hAnsi="宋体"/>
          <w:sz w:val="24"/>
          <w:szCs w:val="24"/>
        </w:rPr>
        <w:t xml:space="preserve"> </w:t>
      </w:r>
    </w:p>
    <w:p>
      <w:pPr>
        <w:spacing w:line="360" w:lineRule="auto"/>
        <w:rPr>
          <w:rFonts w:hint="eastAsia"/>
          <w:sz w:val="10"/>
          <w:szCs w:val="10"/>
        </w:rPr>
      </w:pPr>
    </w:p>
    <w:p>
      <w:pPr>
        <w:spacing w:line="500" w:lineRule="exact"/>
        <w:ind w:firstLine="480" w:firstLineChars="200"/>
        <w:jc w:val="left"/>
        <w:rPr>
          <w:rFonts w:ascii="宋体" w:hAnsi="宋体" w:eastAsia="宋体"/>
          <w:sz w:val="24"/>
          <w:szCs w:val="24"/>
        </w:rPr>
        <w:sectPr>
          <w:headerReference r:id="rId8" w:type="default"/>
          <w:pgSz w:w="11906" w:h="16838"/>
          <w:pgMar w:top="1091" w:right="1800" w:bottom="1246" w:left="1800" w:header="851" w:footer="992" w:gutter="0"/>
          <w:cols w:space="720" w:num="1"/>
          <w:docGrid w:type="lines" w:linePitch="312" w:charSpace="0"/>
        </w:sect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政府采购项目需求表</w:t>
      </w:r>
    </w:p>
    <w:p>
      <w:pPr>
        <w:jc w:val="center"/>
        <w:rPr>
          <w:rFonts w:hint="eastAsia" w:ascii="华文中宋" w:hAnsi="华文中宋" w:eastAsia="华文中宋"/>
          <w:b/>
          <w:sz w:val="36"/>
          <w:szCs w:val="36"/>
        </w:rPr>
      </w:pPr>
      <w:r>
        <w:rPr>
          <w:rFonts w:hint="eastAsia" w:ascii="华文中宋" w:hAnsi="华文中宋" w:eastAsia="华文中宋"/>
          <w:b/>
          <w:sz w:val="36"/>
          <w:szCs w:val="36"/>
        </w:rPr>
        <w:t>货物类需求</w:t>
      </w:r>
    </w:p>
    <w:p>
      <w:pPr>
        <w:numPr>
          <w:ilvl w:val="0"/>
          <w:numId w:val="2"/>
        </w:numPr>
        <w:spacing w:line="360" w:lineRule="auto"/>
        <w:jc w:val="left"/>
        <w:outlineLvl w:val="0"/>
        <w:rPr>
          <w:rFonts w:hint="eastAsia" w:ascii="宋体" w:hAnsi="宋体"/>
          <w:b/>
          <w:sz w:val="24"/>
          <w:szCs w:val="28"/>
        </w:rPr>
      </w:pPr>
      <w:r>
        <w:rPr>
          <w:rFonts w:hint="eastAsia" w:ascii="宋体" w:hAnsi="宋体"/>
          <w:b/>
          <w:sz w:val="24"/>
          <w:szCs w:val="28"/>
        </w:rPr>
        <w:t>需求概况                                 采购人：（单位公章）</w:t>
      </w:r>
    </w:p>
    <w:tbl>
      <w:tblPr>
        <w:tblStyle w:val="7"/>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项目名称</w:t>
            </w:r>
          </w:p>
        </w:tc>
        <w:tc>
          <w:tcPr>
            <w:tcW w:w="6668" w:type="dxa"/>
            <w:noWrap w:val="0"/>
            <w:vAlign w:val="center"/>
          </w:tcPr>
          <w:p>
            <w:pPr>
              <w:autoSpaceDE w:val="0"/>
              <w:autoSpaceDN w:val="0"/>
              <w:adjustRightInd w:val="0"/>
              <w:jc w:val="lef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项目编号</w:t>
            </w:r>
          </w:p>
        </w:tc>
        <w:tc>
          <w:tcPr>
            <w:tcW w:w="6668" w:type="dxa"/>
            <w:noWrap w:val="0"/>
            <w:vAlign w:val="center"/>
          </w:tcPr>
          <w:p>
            <w:pPr>
              <w:autoSpaceDE w:val="0"/>
              <w:autoSpaceDN w:val="0"/>
              <w:adjustRightInd w:val="0"/>
              <w:spacing w:line="360" w:lineRule="auto"/>
              <w:jc w:val="lef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项目预算</w:t>
            </w:r>
          </w:p>
        </w:tc>
        <w:tc>
          <w:tcPr>
            <w:tcW w:w="6668" w:type="dxa"/>
            <w:noWrap w:val="0"/>
            <w:vAlign w:val="center"/>
          </w:tcPr>
          <w:p>
            <w:pPr>
              <w:autoSpaceDE w:val="0"/>
              <w:autoSpaceDN w:val="0"/>
              <w:adjustRightInd w:val="0"/>
              <w:spacing w:line="360" w:lineRule="auto"/>
              <w:jc w:val="left"/>
              <w:rPr>
                <w:rFonts w:hint="eastAsia" w:ascii="宋体" w:hAnsi="宋体"/>
                <w:b/>
                <w:sz w:val="24"/>
              </w:rPr>
            </w:pPr>
            <w:r>
              <w:rPr>
                <w:rFonts w:hint="eastAsia" w:ascii="宋体" w:hAnsi="宋体"/>
                <w:b/>
                <w:sz w:val="24"/>
                <w:u w:val="single"/>
              </w:rPr>
              <w:t xml:space="preserve">     </w:t>
            </w:r>
            <w:r>
              <w:rPr>
                <w:rFonts w:hint="eastAsia" w:ascii="宋体" w:hAnsi="宋体"/>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项目概况</w:t>
            </w:r>
          </w:p>
        </w:tc>
        <w:tc>
          <w:tcPr>
            <w:tcW w:w="6668" w:type="dxa"/>
            <w:noWrap w:val="0"/>
            <w:vAlign w:val="center"/>
          </w:tcPr>
          <w:p>
            <w:pPr>
              <w:autoSpaceDE w:val="0"/>
              <w:autoSpaceDN w:val="0"/>
              <w:adjustRightInd w:val="0"/>
              <w:jc w:val="left"/>
              <w:rPr>
                <w:rFonts w:hint="eastAsia" w:ascii="宋体" w:hAnsi="宋体"/>
                <w:b/>
                <w:sz w:val="24"/>
                <w:u w:val="single"/>
              </w:rPr>
            </w:pPr>
            <w:r>
              <w:rPr>
                <w:rFonts w:hint="eastAsia" w:ascii="宋体" w:hAnsi="宋体"/>
                <w:szCs w:val="21"/>
              </w:rPr>
              <w:t>根据需要填写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24" w:type="dxa"/>
            <w:vMerge w:val="restart"/>
            <w:noWrap w:val="0"/>
            <w:vAlign w:val="center"/>
          </w:tcPr>
          <w:p>
            <w:pPr>
              <w:jc w:val="center"/>
              <w:rPr>
                <w:rFonts w:hint="eastAsia" w:ascii="宋体" w:hAnsi="宋体"/>
                <w:b/>
                <w:sz w:val="24"/>
              </w:rPr>
            </w:pPr>
            <w:r>
              <w:rPr>
                <w:rFonts w:hint="eastAsia" w:ascii="宋体" w:hAnsi="宋体"/>
                <w:b/>
                <w:sz w:val="24"/>
              </w:rPr>
              <w:t>项目是否分包</w:t>
            </w:r>
          </w:p>
          <w:p>
            <w:pPr>
              <w:jc w:val="center"/>
              <w:rPr>
                <w:rFonts w:hint="eastAsia" w:ascii="宋体" w:hAnsi="宋体"/>
                <w:b/>
                <w:sz w:val="24"/>
              </w:rPr>
            </w:pPr>
            <w:r>
              <w:rPr>
                <w:rFonts w:hint="eastAsia" w:ascii="宋体" w:hAnsi="宋体"/>
                <w:b/>
                <w:sz w:val="24"/>
              </w:rPr>
              <w:t>分包预算</w:t>
            </w:r>
          </w:p>
        </w:tc>
        <w:tc>
          <w:tcPr>
            <w:tcW w:w="6668" w:type="dxa"/>
            <w:noWrap w:val="0"/>
            <w:vAlign w:val="center"/>
          </w:tcPr>
          <w:p>
            <w:pPr>
              <w:autoSpaceDE w:val="0"/>
              <w:autoSpaceDN w:val="0"/>
              <w:adjustRightInd w:val="0"/>
              <w:rPr>
                <w:rFonts w:hint="eastAsia" w:ascii="宋体" w:hAnsi="宋体"/>
                <w:b/>
                <w:sz w:val="24"/>
              </w:rPr>
            </w:pPr>
            <w:r>
              <w:rPr>
                <w:rFonts w:hint="eastAsia" w:ascii="宋体" w:hAnsi="宋体"/>
                <w:b/>
                <w:sz w:val="24"/>
              </w:rPr>
              <w:t>是</w:t>
            </w:r>
          </w:p>
          <w:p>
            <w:pPr>
              <w:autoSpaceDE w:val="0"/>
              <w:autoSpaceDN w:val="0"/>
              <w:adjustRightInd w:val="0"/>
              <w:rPr>
                <w:rFonts w:hint="eastAsia" w:ascii="宋体" w:hAnsi="宋体"/>
                <w:b/>
                <w:sz w:val="24"/>
              </w:rPr>
            </w:pPr>
            <w:r>
              <w:rPr>
                <w:rFonts w:hint="eastAsia" w:ascii="宋体" w:hAnsi="宋体"/>
                <w:sz w:val="24"/>
              </w:rPr>
              <w:t>分为</w:t>
            </w:r>
            <w:r>
              <w:rPr>
                <w:rFonts w:hint="eastAsia" w:ascii="宋体" w:hAnsi="宋体"/>
                <w:sz w:val="24"/>
                <w:u w:val="single"/>
              </w:rPr>
              <w:t xml:space="preserve">  </w:t>
            </w:r>
            <w:r>
              <w:rPr>
                <w:rFonts w:hint="eastAsia" w:ascii="宋体" w:hAnsi="宋体"/>
                <w:sz w:val="24"/>
              </w:rPr>
              <w:t xml:space="preserve"> 个包，第1包:；第2包；第3包:</w:t>
            </w: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24" w:type="dxa"/>
            <w:vMerge w:val="continue"/>
            <w:noWrap w:val="0"/>
            <w:vAlign w:val="center"/>
          </w:tcPr>
          <w:p>
            <w:pPr>
              <w:jc w:val="center"/>
              <w:rPr>
                <w:rFonts w:hint="eastAsia" w:ascii="宋体" w:hAnsi="宋体"/>
                <w:b/>
                <w:sz w:val="24"/>
              </w:rPr>
            </w:pPr>
          </w:p>
        </w:tc>
        <w:tc>
          <w:tcPr>
            <w:tcW w:w="6668" w:type="dxa"/>
            <w:noWrap w:val="0"/>
            <w:vAlign w:val="center"/>
          </w:tcPr>
          <w:p>
            <w:pPr>
              <w:autoSpaceDE w:val="0"/>
              <w:autoSpaceDN w:val="0"/>
              <w:adjustRightInd w:val="0"/>
              <w:rPr>
                <w:rFonts w:hint="eastAsia" w:ascii="宋体" w:hAnsi="宋体"/>
                <w:b/>
                <w:sz w:val="24"/>
              </w:rPr>
            </w:pPr>
            <w:r>
              <w:rPr>
                <w:rFonts w:hint="eastAsia" w:ascii="宋体" w:hAnsi="宋体"/>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投标人资格要求</w:t>
            </w:r>
          </w:p>
        </w:tc>
        <w:tc>
          <w:tcPr>
            <w:tcW w:w="6668" w:type="dxa"/>
            <w:noWrap w:val="0"/>
            <w:vAlign w:val="center"/>
          </w:tcPr>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1、符合《中华人民共和国政府采购法》第二十二条规定；</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2、……；</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3、……；</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4、本项目不接受（接受）联合体投标。</w:t>
            </w:r>
          </w:p>
          <w:p>
            <w:pPr>
              <w:autoSpaceDE w:val="0"/>
              <w:autoSpaceDN w:val="0"/>
              <w:adjustRightInd w:val="0"/>
              <w:jc w:val="left"/>
              <w:rPr>
                <w:rFonts w:hint="eastAsia" w:ascii="宋体" w:hAnsi="宋体"/>
                <w:szCs w:val="21"/>
              </w:rPr>
            </w:pPr>
            <w:r>
              <w:rPr>
                <w:rFonts w:hint="eastAsia" w:ascii="宋体" w:hAnsi="宋体"/>
                <w:szCs w:val="21"/>
              </w:rPr>
              <w:t>注：</w:t>
            </w:r>
          </w:p>
          <w:p>
            <w:pPr>
              <w:autoSpaceDE w:val="0"/>
              <w:autoSpaceDN w:val="0"/>
              <w:adjustRightInd w:val="0"/>
              <w:jc w:val="left"/>
              <w:rPr>
                <w:rFonts w:hint="eastAsia" w:ascii="宋体" w:hAnsi="宋体"/>
                <w:szCs w:val="21"/>
              </w:rPr>
            </w:pPr>
            <w:r>
              <w:rPr>
                <w:rFonts w:hint="eastAsia" w:ascii="宋体" w:hAnsi="宋体"/>
                <w:szCs w:val="21"/>
              </w:rPr>
              <w:t>1、填写投标人资质、业绩等要求，如无特殊要求可不填写；</w:t>
            </w:r>
          </w:p>
          <w:p>
            <w:pPr>
              <w:autoSpaceDE w:val="0"/>
              <w:autoSpaceDN w:val="0"/>
              <w:adjustRightInd w:val="0"/>
              <w:jc w:val="left"/>
              <w:rPr>
                <w:rFonts w:hint="eastAsia" w:ascii="宋体" w:hAnsi="宋体"/>
                <w:b/>
                <w:szCs w:val="21"/>
              </w:rPr>
            </w:pPr>
            <w:r>
              <w:rPr>
                <w:rFonts w:hint="eastAsia" w:ascii="宋体" w:hAnsi="宋体"/>
                <w:szCs w:val="21"/>
              </w:rPr>
              <w:t>2、如项目分包，且各包投标人资格要求、付款方式、供货安装地点、期限不同，请分别填写各包别要求。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付款方式</w:t>
            </w:r>
          </w:p>
        </w:tc>
        <w:tc>
          <w:tcPr>
            <w:tcW w:w="6668" w:type="dxa"/>
            <w:noWrap w:val="0"/>
            <w:vAlign w:val="center"/>
          </w:tcPr>
          <w:p>
            <w:pPr>
              <w:autoSpaceDE w:val="0"/>
              <w:autoSpaceDN w:val="0"/>
              <w:adjustRightInd w:val="0"/>
              <w:spacing w:line="360" w:lineRule="auto"/>
              <w:jc w:val="left"/>
              <w:rPr>
                <w:rFonts w:hint="eastAsia" w:ascii="宋体" w:hAnsi="宋体"/>
                <w:szCs w:val="21"/>
              </w:rPr>
            </w:pPr>
            <w:r>
              <w:rPr>
                <w:rFonts w:hint="eastAsia" w:ascii="宋体" w:hAnsi="宋体"/>
                <w:szCs w:val="21"/>
              </w:rPr>
              <w:t>付款方式：</w:t>
            </w:r>
          </w:p>
          <w:p>
            <w:pPr>
              <w:autoSpaceDE w:val="0"/>
              <w:autoSpaceDN w:val="0"/>
              <w:adjustRightInd w:val="0"/>
              <w:spacing w:line="360" w:lineRule="auto"/>
              <w:jc w:val="left"/>
              <w:rPr>
                <w:rFonts w:hint="eastAsia" w:ascii="宋体" w:hAnsi="宋体"/>
                <w:szCs w:val="21"/>
              </w:rPr>
            </w:pPr>
            <w:r>
              <w:rPr>
                <w:rFonts w:hint="eastAsia" w:ascii="宋体" w:hAnsi="宋体"/>
                <w:szCs w:val="21"/>
              </w:rPr>
              <w:t>投标供应商提交的投标文件中如有关于付款条件的表述</w:t>
            </w:r>
          </w:p>
          <w:p>
            <w:pPr>
              <w:autoSpaceDE w:val="0"/>
              <w:autoSpaceDN w:val="0"/>
              <w:adjustRightInd w:val="0"/>
              <w:spacing w:line="360" w:lineRule="auto"/>
              <w:jc w:val="left"/>
              <w:rPr>
                <w:rFonts w:hint="eastAsia" w:ascii="宋体" w:hAnsi="宋体"/>
                <w:sz w:val="24"/>
                <w:szCs w:val="18"/>
              </w:rPr>
            </w:pPr>
            <w:r>
              <w:rPr>
                <w:rFonts w:hint="eastAsia" w:ascii="宋体" w:hAnsi="宋体"/>
                <w:szCs w:val="21"/>
              </w:rPr>
              <w:t>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供货及安装地点</w:t>
            </w:r>
          </w:p>
          <w:p>
            <w:pPr>
              <w:jc w:val="center"/>
              <w:rPr>
                <w:rFonts w:hint="eastAsia" w:ascii="宋体" w:hAnsi="宋体"/>
                <w:b/>
                <w:sz w:val="24"/>
              </w:rPr>
            </w:pPr>
            <w:r>
              <w:rPr>
                <w:rFonts w:hint="eastAsia" w:ascii="宋体" w:hAnsi="宋体"/>
                <w:b/>
                <w:sz w:val="24"/>
              </w:rPr>
              <w:t>(服务地点)</w:t>
            </w:r>
          </w:p>
        </w:tc>
        <w:tc>
          <w:tcPr>
            <w:tcW w:w="6668" w:type="dxa"/>
            <w:noWrap w:val="0"/>
            <w:vAlign w:val="center"/>
          </w:tcPr>
          <w:p>
            <w:pPr>
              <w:autoSpaceDE w:val="0"/>
              <w:autoSpaceDN w:val="0"/>
              <w:adjustRightInd w:val="0"/>
              <w:spacing w:line="360" w:lineRule="auto"/>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供货及安装期限</w:t>
            </w:r>
          </w:p>
          <w:p>
            <w:pPr>
              <w:jc w:val="center"/>
              <w:rPr>
                <w:rFonts w:hint="eastAsia" w:ascii="宋体" w:hAnsi="宋体"/>
                <w:b/>
                <w:sz w:val="24"/>
              </w:rPr>
            </w:pPr>
            <w:r>
              <w:rPr>
                <w:rFonts w:hint="eastAsia" w:ascii="宋体" w:hAnsi="宋体"/>
                <w:b/>
                <w:sz w:val="24"/>
              </w:rPr>
              <w:t>（服务期限、工期）</w:t>
            </w:r>
          </w:p>
        </w:tc>
        <w:tc>
          <w:tcPr>
            <w:tcW w:w="6668" w:type="dxa"/>
            <w:noWrap w:val="0"/>
            <w:vAlign w:val="center"/>
          </w:tcPr>
          <w:p>
            <w:pPr>
              <w:autoSpaceDE w:val="0"/>
              <w:autoSpaceDN w:val="0"/>
              <w:adjustRightInd w:val="0"/>
              <w:spacing w:line="360" w:lineRule="auto"/>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免费质保期</w:t>
            </w:r>
          </w:p>
        </w:tc>
        <w:tc>
          <w:tcPr>
            <w:tcW w:w="6668" w:type="dxa"/>
            <w:noWrap w:val="0"/>
            <w:vAlign w:val="center"/>
          </w:tcPr>
          <w:p>
            <w:pPr>
              <w:autoSpaceDE w:val="0"/>
              <w:autoSpaceDN w:val="0"/>
              <w:adjustRightInd w:val="0"/>
              <w:spacing w:line="360" w:lineRule="auto"/>
              <w:jc w:val="left"/>
              <w:rPr>
                <w:rFonts w:hint="eastAsia" w:ascii="宋体" w:hAnsi="宋体"/>
                <w:szCs w:val="21"/>
              </w:rPr>
            </w:pPr>
            <w:r>
              <w:rPr>
                <w:rFonts w:hint="eastAsia" w:ascii="宋体" w:hAnsi="宋体"/>
                <w:szCs w:val="21"/>
              </w:rPr>
              <w:t>详见采购需求，采购需求中未明确的，免费质保期为验</w:t>
            </w:r>
          </w:p>
          <w:p>
            <w:pPr>
              <w:autoSpaceDE w:val="0"/>
              <w:autoSpaceDN w:val="0"/>
              <w:adjustRightInd w:val="0"/>
              <w:spacing w:line="360" w:lineRule="auto"/>
              <w:jc w:val="left"/>
              <w:rPr>
                <w:rFonts w:hint="eastAsia" w:ascii="宋体" w:hAnsi="宋体"/>
                <w:sz w:val="24"/>
                <w:szCs w:val="18"/>
              </w:rPr>
            </w:pPr>
            <w:r>
              <w:rPr>
                <w:rFonts w:hint="eastAsia" w:ascii="宋体" w:hAnsi="宋体"/>
                <w:szCs w:val="21"/>
              </w:rPr>
              <w:t>收合格之日起一年。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拟采用的评标办法</w:t>
            </w:r>
          </w:p>
        </w:tc>
        <w:tc>
          <w:tcPr>
            <w:tcW w:w="6668" w:type="dxa"/>
            <w:noWrap w:val="0"/>
            <w:vAlign w:val="center"/>
          </w:tcPr>
          <w:p>
            <w:pPr>
              <w:autoSpaceDE w:val="0"/>
              <w:autoSpaceDN w:val="0"/>
              <w:adjustRightInd w:val="0"/>
              <w:jc w:val="left"/>
              <w:rPr>
                <w:rFonts w:hint="eastAsia" w:ascii="宋体" w:hAnsi="宋体"/>
                <w:b/>
                <w:sz w:val="24"/>
                <w:szCs w:val="18"/>
              </w:rPr>
            </w:pPr>
            <w:r>
              <w:rPr>
                <w:rFonts w:hint="eastAsia" w:ascii="宋体" w:hAnsi="宋体"/>
                <w:b/>
                <w:bCs/>
                <w:sz w:val="24"/>
                <w:szCs w:val="24"/>
              </w:rPr>
              <w:t>（1）</w:t>
            </w:r>
            <w:r>
              <w:rPr>
                <w:rFonts w:hint="eastAsia" w:ascii="宋体" w:hAnsi="宋体"/>
                <w:b/>
                <w:sz w:val="24"/>
                <w:szCs w:val="18"/>
              </w:rPr>
              <w:t>最低评标价法</w:t>
            </w:r>
          </w:p>
          <w:p>
            <w:pPr>
              <w:autoSpaceDE w:val="0"/>
              <w:autoSpaceDN w:val="0"/>
              <w:adjustRightInd w:val="0"/>
              <w:jc w:val="left"/>
              <w:rPr>
                <w:rFonts w:hint="eastAsia" w:ascii="宋体" w:hAnsi="宋体"/>
                <w:b/>
                <w:sz w:val="24"/>
                <w:szCs w:val="18"/>
              </w:rPr>
            </w:pPr>
            <w:r>
              <w:rPr>
                <w:rFonts w:hint="eastAsia" w:ascii="宋体" w:hAnsi="宋体"/>
                <w:b/>
                <w:bCs/>
                <w:sz w:val="24"/>
                <w:szCs w:val="24"/>
              </w:rPr>
              <w:t>（2）</w:t>
            </w:r>
            <w:r>
              <w:rPr>
                <w:rFonts w:hint="eastAsia" w:ascii="宋体" w:hAnsi="宋体"/>
                <w:b/>
                <w:sz w:val="24"/>
                <w:szCs w:val="18"/>
              </w:rPr>
              <w:t>综合评分法（分值设置：技术分</w:t>
            </w:r>
            <w:r>
              <w:rPr>
                <w:rFonts w:hint="eastAsia" w:ascii="宋体" w:hAnsi="宋体"/>
                <w:b/>
                <w:sz w:val="24"/>
                <w:szCs w:val="18"/>
                <w:u w:val="single"/>
              </w:rPr>
              <w:t xml:space="preserve">   </w:t>
            </w:r>
            <w:r>
              <w:rPr>
                <w:rFonts w:hint="eastAsia" w:ascii="宋体" w:hAnsi="宋体"/>
                <w:b/>
                <w:sz w:val="24"/>
                <w:szCs w:val="18"/>
              </w:rPr>
              <w:t>分，价格分</w:t>
            </w:r>
            <w:r>
              <w:rPr>
                <w:rFonts w:hint="eastAsia" w:ascii="宋体" w:hAnsi="宋体"/>
                <w:b/>
                <w:sz w:val="24"/>
                <w:szCs w:val="18"/>
                <w:u w:val="single"/>
              </w:rPr>
              <w:t xml:space="preserve">   </w:t>
            </w:r>
            <w:r>
              <w:rPr>
                <w:rFonts w:hint="eastAsia" w:ascii="宋体" w:hAnsi="宋体"/>
                <w:b/>
                <w:sz w:val="24"/>
                <w:szCs w:val="18"/>
              </w:rPr>
              <w:t>分）</w:t>
            </w:r>
          </w:p>
          <w:p>
            <w:pPr>
              <w:autoSpaceDE w:val="0"/>
              <w:autoSpaceDN w:val="0"/>
              <w:adjustRightInd w:val="0"/>
              <w:jc w:val="left"/>
              <w:rPr>
                <w:rFonts w:hint="eastAsia" w:ascii="宋体" w:hAnsi="宋体"/>
                <w:szCs w:val="21"/>
              </w:rPr>
            </w:pPr>
            <w:r>
              <w:rPr>
                <w:rFonts w:hint="eastAsia" w:ascii="宋体" w:hAnsi="宋体"/>
                <w:szCs w:val="21"/>
              </w:rPr>
              <w:t>注：</w:t>
            </w:r>
          </w:p>
          <w:p>
            <w:pPr>
              <w:autoSpaceDE w:val="0"/>
              <w:autoSpaceDN w:val="0"/>
              <w:adjustRightInd w:val="0"/>
              <w:jc w:val="left"/>
              <w:rPr>
                <w:rFonts w:hint="eastAsia" w:ascii="宋体" w:hAnsi="宋体"/>
                <w:szCs w:val="21"/>
              </w:rPr>
            </w:pPr>
            <w:r>
              <w:rPr>
                <w:rFonts w:hint="eastAsia" w:ascii="宋体" w:hAnsi="宋体"/>
                <w:szCs w:val="21"/>
              </w:rPr>
              <w:t>（1）询价、竞争性谈判及技术、服务等标准统一的货物项目采用最低评标价法；</w:t>
            </w:r>
          </w:p>
          <w:p>
            <w:pPr>
              <w:autoSpaceDE w:val="0"/>
              <w:autoSpaceDN w:val="0"/>
              <w:adjustRightInd w:val="0"/>
              <w:jc w:val="left"/>
              <w:rPr>
                <w:rFonts w:hint="eastAsia" w:ascii="宋体" w:hAnsi="宋体"/>
                <w:szCs w:val="21"/>
              </w:rPr>
            </w:pPr>
            <w:r>
              <w:rPr>
                <w:rFonts w:hint="eastAsia" w:ascii="宋体" w:hAnsi="宋体"/>
                <w:szCs w:val="21"/>
              </w:rPr>
              <w:t>（2）综合评分法，货物类价格分值40-60分，低于40分（最低30）须来函说明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24" w:type="dxa"/>
            <w:noWrap w:val="0"/>
            <w:vAlign w:val="center"/>
          </w:tcPr>
          <w:p>
            <w:pPr>
              <w:jc w:val="center"/>
              <w:rPr>
                <w:rFonts w:hint="eastAsia" w:ascii="宋体" w:hAnsi="宋体"/>
                <w:b/>
                <w:sz w:val="24"/>
              </w:rPr>
            </w:pPr>
            <w:r>
              <w:rPr>
                <w:rFonts w:hint="eastAsia" w:ascii="宋体" w:hAnsi="宋体"/>
                <w:b/>
                <w:sz w:val="24"/>
              </w:rPr>
              <w:t>是否购买进口产品并已履行审批手续</w:t>
            </w:r>
          </w:p>
        </w:tc>
        <w:tc>
          <w:tcPr>
            <w:tcW w:w="6668" w:type="dxa"/>
            <w:noWrap w:val="0"/>
            <w:vAlign w:val="center"/>
          </w:tcPr>
          <w:p>
            <w:pPr>
              <w:autoSpaceDE w:val="0"/>
              <w:autoSpaceDN w:val="0"/>
              <w:adjustRightInd w:val="0"/>
              <w:spacing w:line="360" w:lineRule="auto"/>
              <w:jc w:val="left"/>
              <w:rPr>
                <w:rFonts w:hint="eastAsia" w:ascii="宋体" w:hAnsi="宋体"/>
                <w:b/>
                <w:bCs/>
                <w:sz w:val="24"/>
                <w:szCs w:val="24"/>
              </w:rPr>
            </w:pPr>
            <w:r>
              <w:rPr>
                <w:rFonts w:hint="eastAsia" w:ascii="宋体" w:hAnsi="宋体"/>
                <w:b/>
                <w:bCs/>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jc w:val="center"/>
              <w:rPr>
                <w:rFonts w:hint="eastAsia" w:ascii="宋体" w:hAnsi="宋体"/>
                <w:b/>
                <w:bCs/>
                <w:sz w:val="24"/>
                <w:szCs w:val="24"/>
              </w:rPr>
            </w:pPr>
            <w:r>
              <w:rPr>
                <w:rFonts w:hint="eastAsia" w:ascii="宋体" w:hAnsi="宋体"/>
                <w:b/>
                <w:bCs/>
                <w:sz w:val="24"/>
                <w:szCs w:val="24"/>
              </w:rPr>
              <w:t>采购需求是否经过专家论证</w:t>
            </w:r>
          </w:p>
        </w:tc>
        <w:tc>
          <w:tcPr>
            <w:tcW w:w="6668" w:type="dxa"/>
            <w:noWrap w:val="0"/>
            <w:vAlign w:val="center"/>
          </w:tcPr>
          <w:p>
            <w:pPr>
              <w:autoSpaceDE w:val="0"/>
              <w:autoSpaceDN w:val="0"/>
              <w:adjustRightInd w:val="0"/>
              <w:spacing w:line="360" w:lineRule="auto"/>
              <w:jc w:val="left"/>
              <w:rPr>
                <w:rFonts w:hint="eastAsia" w:ascii="宋体" w:hAnsi="宋体"/>
                <w:b/>
                <w:bCs/>
                <w:sz w:val="24"/>
                <w:szCs w:val="24"/>
              </w:rPr>
            </w:pPr>
            <w:r>
              <w:rPr>
                <w:rFonts w:hint="eastAsia" w:ascii="宋体" w:hAnsi="宋体"/>
                <w:b/>
                <w:bCs/>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jc w:val="center"/>
              <w:rPr>
                <w:rFonts w:hint="eastAsia" w:ascii="宋体" w:hAnsi="宋体"/>
                <w:b/>
                <w:sz w:val="24"/>
              </w:rPr>
            </w:pPr>
            <w:r>
              <w:rPr>
                <w:rFonts w:hint="eastAsia" w:ascii="宋体" w:hAnsi="宋体"/>
                <w:b/>
                <w:bCs/>
                <w:sz w:val="24"/>
                <w:szCs w:val="24"/>
              </w:rPr>
              <w:t>采购需求</w:t>
            </w:r>
          </w:p>
        </w:tc>
        <w:tc>
          <w:tcPr>
            <w:tcW w:w="6668" w:type="dxa"/>
            <w:noWrap w:val="0"/>
            <w:vAlign w:val="center"/>
          </w:tcPr>
          <w:p>
            <w:pPr>
              <w:autoSpaceDE w:val="0"/>
              <w:autoSpaceDN w:val="0"/>
              <w:adjustRightInd w:val="0"/>
              <w:jc w:val="left"/>
              <w:rPr>
                <w:rFonts w:hint="eastAsia" w:ascii="宋体" w:hAnsi="宋体"/>
                <w:b/>
                <w:bCs/>
                <w:sz w:val="24"/>
                <w:szCs w:val="24"/>
              </w:rPr>
            </w:pPr>
            <w:r>
              <w:rPr>
                <w:rFonts w:hint="eastAsia" w:ascii="宋体" w:hAnsi="宋体"/>
                <w:b/>
                <w:bCs/>
                <w:sz w:val="24"/>
                <w:szCs w:val="24"/>
              </w:rPr>
              <w:t>详见附件采购需求格式及填写要求。</w:t>
            </w:r>
          </w:p>
          <w:p>
            <w:pPr>
              <w:autoSpaceDE w:val="0"/>
              <w:autoSpaceDN w:val="0"/>
              <w:adjustRightInd w:val="0"/>
              <w:jc w:val="left"/>
              <w:rPr>
                <w:rFonts w:hint="eastAsia" w:ascii="宋体" w:hAnsi="宋体"/>
                <w:b/>
                <w:bCs/>
                <w:sz w:val="24"/>
                <w:szCs w:val="24"/>
              </w:rPr>
            </w:pPr>
            <w:r>
              <w:rPr>
                <w:rFonts w:hint="eastAsia" w:ascii="宋体" w:hAnsi="宋体"/>
                <w:b/>
                <w:bCs/>
                <w:sz w:val="24"/>
                <w:szCs w:val="24"/>
              </w:rPr>
              <w:t>注：为提高政府采购工作效率，请采购单位提供需求时按照采购需求格式要求提供。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是否含有节能产品政府采购清单内所列产品</w:t>
            </w:r>
          </w:p>
        </w:tc>
        <w:tc>
          <w:tcPr>
            <w:tcW w:w="6668" w:type="dxa"/>
            <w:noWrap w:val="0"/>
            <w:vAlign w:val="center"/>
          </w:tcPr>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是/否</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如是，请在货物需求表中标明，如：某产品（节能产品政府采购清单内产品）。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noWrap w:val="0"/>
            <w:vAlign w:val="center"/>
          </w:tcPr>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其他</w:t>
            </w:r>
          </w:p>
        </w:tc>
        <w:tc>
          <w:tcPr>
            <w:tcW w:w="6668" w:type="dxa"/>
            <w:noWrap w:val="0"/>
            <w:vAlign w:val="center"/>
          </w:tcPr>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根据《政府采购货物和服务招标投标管理办法》（财政部第87号）第三十一条，相同品牌产品的不同投标人参加同一包项下投标的约定:</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 xml:space="preserve"> 采用最低评标价法的采购项目，提供相同品牌产品的不同投标人参加同一包项下投标的，以其中通过资格审查、符合性审查且报价最低的参加评标；报价相同的，按照招标文件规定的方式确定一个参加评标的投标人，其他投标无效。</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使用综合评分法的采购项目，提供相同品牌产品且通过资格审查、符合性审查的不同投标人参加同一包项下投标的，按一家投标人计算，评审后得分最高的同品牌投标人获得中标人推荐资格；评审得分相同的，按照招标文件规定的方式确定一个投标人获得中标人推荐资格，其他同品牌投标人不作为中标候选人。</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非单一产品采购项目，采购人应当根据采购项目技术构成、产品价格比重等合理确定核心产品，并在采购文件中载明，标注▲。多家投标人提供的核心产品品牌均相同的，按上述规定处理。</w:t>
            </w:r>
          </w:p>
          <w:p>
            <w:pPr>
              <w:autoSpaceDE w:val="0"/>
              <w:autoSpaceDN w:val="0"/>
              <w:adjustRightInd w:val="0"/>
              <w:spacing w:line="360" w:lineRule="auto"/>
              <w:jc w:val="left"/>
              <w:rPr>
                <w:rFonts w:hint="eastAsia" w:ascii="宋体" w:hAnsi="宋体"/>
                <w:sz w:val="24"/>
                <w:szCs w:val="18"/>
              </w:rPr>
            </w:pPr>
          </w:p>
        </w:tc>
      </w:tr>
    </w:tbl>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二、技术需求</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根据《政府采购货物和服务招标投标管理办法》（财政部第87号）第十条、第十一条、规定，对采购需求的约定如下：</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第十条  采购人应当对采购标的的市场技术或者服务水平、供应、价格等情况进行市场调查，根据调查情况、资产配置标准等科学、合理地确定采购需求，进行价格测算。</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第十一条 采购需求应当完整、明确，包括以下内容：</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1.采购标的需实现的功能或者目标，以及为落实政府采购政策需满足的要求；</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2.采购标的需执行的国家相关标准、行业标准、地方标准或者其他标准、规范；</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3.采购标的需满足的质量、安全、技术规格、物理特性等要求；</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4.采购标的的数量、采购项目交付或者实施的时间和地点；</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5.采购标的需满足的服务标准、期限、效率等要求；</w:t>
      </w:r>
    </w:p>
    <w:p>
      <w:pPr>
        <w:autoSpaceDE w:val="0"/>
        <w:autoSpaceDN w:val="0"/>
        <w:adjustRightInd w:val="0"/>
        <w:spacing w:line="360" w:lineRule="auto"/>
        <w:jc w:val="left"/>
        <w:rPr>
          <w:rFonts w:hint="eastAsia" w:ascii="宋体" w:hAnsi="宋体"/>
          <w:sz w:val="24"/>
          <w:szCs w:val="18"/>
        </w:rPr>
      </w:pPr>
      <w:r>
        <w:rPr>
          <w:rFonts w:hint="eastAsia" w:ascii="宋体" w:hAnsi="宋体"/>
          <w:sz w:val="24"/>
          <w:szCs w:val="18"/>
        </w:rPr>
        <w:t>6.采购标的的验收标准；</w:t>
      </w:r>
    </w:p>
    <w:p>
      <w:pPr>
        <w:autoSpaceDE w:val="0"/>
        <w:autoSpaceDN w:val="0"/>
        <w:adjustRightInd w:val="0"/>
        <w:spacing w:line="360" w:lineRule="auto"/>
        <w:jc w:val="left"/>
        <w:rPr>
          <w:rFonts w:hint="eastAsia" w:ascii="宋体" w:hAnsi="宋体"/>
          <w:szCs w:val="21"/>
        </w:rPr>
      </w:pPr>
      <w:r>
        <w:rPr>
          <w:rFonts w:hint="eastAsia" w:ascii="宋体" w:hAnsi="宋体"/>
          <w:sz w:val="24"/>
          <w:szCs w:val="18"/>
        </w:rPr>
        <w:t>7.采购标的的其他技术、服务等要求。</w:t>
      </w:r>
    </w:p>
    <w:p>
      <w:pPr>
        <w:spacing w:line="360" w:lineRule="auto"/>
        <w:outlineLvl w:val="0"/>
        <w:rPr>
          <w:rFonts w:hint="eastAsia" w:ascii="宋体" w:hAnsi="宋体"/>
          <w:b/>
          <w:sz w:val="24"/>
          <w:szCs w:val="28"/>
        </w:rPr>
      </w:pPr>
    </w:p>
    <w:p>
      <w:pPr>
        <w:spacing w:line="360" w:lineRule="auto"/>
        <w:jc w:val="center"/>
        <w:rPr>
          <w:rFonts w:hint="eastAsia" w:ascii="宋体" w:hAnsi="宋体"/>
          <w:b/>
          <w:sz w:val="24"/>
          <w:szCs w:val="24"/>
        </w:rPr>
      </w:pPr>
      <w:r>
        <w:rPr>
          <w:rFonts w:hint="eastAsia" w:ascii="宋体" w:hAnsi="宋体"/>
          <w:b/>
          <w:sz w:val="24"/>
          <w:szCs w:val="24"/>
        </w:rPr>
        <w:t>项目需求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444"/>
        <w:gridCol w:w="4433"/>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14" w:type="dxa"/>
            <w:noWrap w:val="0"/>
            <w:vAlign w:val="center"/>
          </w:tcPr>
          <w:p>
            <w:pPr>
              <w:jc w:val="center"/>
              <w:rPr>
                <w:rFonts w:hint="eastAsia" w:ascii="宋体" w:hAnsi="宋体"/>
                <w:b/>
                <w:bCs/>
                <w:sz w:val="24"/>
                <w:szCs w:val="24"/>
              </w:rPr>
            </w:pPr>
            <w:r>
              <w:rPr>
                <w:rFonts w:hint="eastAsia" w:ascii="宋体" w:hAnsi="宋体"/>
                <w:b/>
                <w:bCs/>
                <w:sz w:val="24"/>
                <w:szCs w:val="24"/>
              </w:rPr>
              <w:t>序号</w:t>
            </w:r>
          </w:p>
        </w:tc>
        <w:tc>
          <w:tcPr>
            <w:tcW w:w="1444" w:type="dxa"/>
            <w:noWrap w:val="0"/>
            <w:vAlign w:val="center"/>
          </w:tcPr>
          <w:p>
            <w:pPr>
              <w:jc w:val="center"/>
              <w:rPr>
                <w:rFonts w:hint="eastAsia" w:ascii="宋体" w:hAnsi="宋体"/>
                <w:b/>
                <w:bCs/>
                <w:sz w:val="24"/>
                <w:szCs w:val="24"/>
              </w:rPr>
            </w:pPr>
            <w:r>
              <w:rPr>
                <w:rFonts w:hint="eastAsia" w:ascii="宋体" w:hAnsi="宋体"/>
                <w:b/>
                <w:bCs/>
                <w:sz w:val="24"/>
                <w:szCs w:val="24"/>
              </w:rPr>
              <w:t>货物名称</w:t>
            </w:r>
          </w:p>
        </w:tc>
        <w:tc>
          <w:tcPr>
            <w:tcW w:w="4433" w:type="dxa"/>
            <w:noWrap w:val="0"/>
            <w:vAlign w:val="center"/>
          </w:tcPr>
          <w:p>
            <w:pPr>
              <w:jc w:val="center"/>
              <w:rPr>
                <w:rFonts w:hint="eastAsia" w:ascii="宋体" w:hAnsi="宋体"/>
                <w:b/>
                <w:bCs/>
                <w:sz w:val="24"/>
                <w:szCs w:val="24"/>
              </w:rPr>
            </w:pPr>
            <w:r>
              <w:rPr>
                <w:rFonts w:hint="eastAsia" w:ascii="宋体" w:hAnsi="宋体"/>
                <w:b/>
                <w:bCs/>
                <w:sz w:val="24"/>
                <w:szCs w:val="24"/>
              </w:rPr>
              <w:t>技术参数</w:t>
            </w:r>
          </w:p>
        </w:tc>
        <w:tc>
          <w:tcPr>
            <w:tcW w:w="1631" w:type="dxa"/>
            <w:noWrap w:val="0"/>
            <w:vAlign w:val="center"/>
          </w:tcPr>
          <w:p>
            <w:pPr>
              <w:jc w:val="center"/>
              <w:rPr>
                <w:rFonts w:hint="eastAsia" w:ascii="宋体" w:hAnsi="宋体"/>
                <w:b/>
                <w:bCs/>
                <w:sz w:val="24"/>
                <w:szCs w:val="24"/>
              </w:rPr>
            </w:pPr>
            <w:r>
              <w:rPr>
                <w:rFonts w:hint="eastAsia" w:ascii="宋体" w:hAnsi="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14" w:type="dxa"/>
            <w:noWrap w:val="0"/>
            <w:vAlign w:val="center"/>
          </w:tcPr>
          <w:p>
            <w:pPr>
              <w:jc w:val="center"/>
              <w:rPr>
                <w:rFonts w:hint="eastAsia" w:ascii="宋体" w:hAnsi="宋体"/>
                <w:sz w:val="24"/>
                <w:szCs w:val="24"/>
              </w:rPr>
            </w:pPr>
            <w:r>
              <w:rPr>
                <w:rFonts w:hint="eastAsia" w:ascii="宋体" w:hAnsi="宋体"/>
                <w:sz w:val="24"/>
                <w:szCs w:val="24"/>
              </w:rPr>
              <w:t>1</w:t>
            </w:r>
          </w:p>
        </w:tc>
        <w:tc>
          <w:tcPr>
            <w:tcW w:w="1444" w:type="dxa"/>
            <w:noWrap w:val="0"/>
            <w:vAlign w:val="center"/>
          </w:tcPr>
          <w:p>
            <w:pPr>
              <w:jc w:val="center"/>
              <w:rPr>
                <w:rFonts w:hint="eastAsia" w:ascii="宋体" w:hAnsi="宋体"/>
                <w:sz w:val="24"/>
                <w:szCs w:val="24"/>
              </w:rPr>
            </w:pPr>
            <w:r>
              <w:rPr>
                <w:rFonts w:hint="eastAsia" w:ascii="宋体" w:hAnsi="宋体"/>
                <w:sz w:val="24"/>
                <w:szCs w:val="24"/>
              </w:rPr>
              <w:t>某产品</w:t>
            </w:r>
          </w:p>
        </w:tc>
        <w:tc>
          <w:tcPr>
            <w:tcW w:w="4433" w:type="dxa"/>
            <w:noWrap w:val="0"/>
            <w:vAlign w:val="center"/>
          </w:tcPr>
          <w:p>
            <w:pPr>
              <w:pStyle w:val="14"/>
              <w:rPr>
                <w:rFonts w:hint="eastAsia" w:ascii="宋体" w:hAnsi="宋体"/>
                <w:b/>
                <w:szCs w:val="24"/>
              </w:rPr>
            </w:pPr>
            <w:r>
              <w:rPr>
                <w:rFonts w:hint="eastAsia" w:ascii="宋体" w:hAnsi="宋体"/>
                <w:b/>
                <w:szCs w:val="24"/>
              </w:rPr>
              <w:t>一、技术要求</w:t>
            </w:r>
          </w:p>
          <w:p>
            <w:pPr>
              <w:pStyle w:val="14"/>
              <w:rPr>
                <w:rFonts w:hint="eastAsia" w:ascii="宋体" w:hAnsi="宋体"/>
                <w:szCs w:val="24"/>
              </w:rPr>
            </w:pPr>
            <w:r>
              <w:rPr>
                <w:rFonts w:hint="eastAsia" w:ascii="宋体" w:hAnsi="宋体"/>
                <w:szCs w:val="24"/>
              </w:rPr>
              <w:t>1、某项指标：…………；</w:t>
            </w:r>
          </w:p>
          <w:p>
            <w:pPr>
              <w:pStyle w:val="14"/>
              <w:rPr>
                <w:rFonts w:hint="eastAsia" w:ascii="宋体" w:hAnsi="宋体"/>
                <w:szCs w:val="24"/>
              </w:rPr>
            </w:pPr>
            <w:r>
              <w:rPr>
                <w:rFonts w:hint="eastAsia" w:ascii="宋体" w:hAnsi="宋体"/>
                <w:szCs w:val="24"/>
              </w:rPr>
              <w:t>2、某项指标：…………；</w:t>
            </w:r>
          </w:p>
          <w:p>
            <w:pPr>
              <w:pStyle w:val="14"/>
              <w:rPr>
                <w:rFonts w:hint="eastAsia" w:ascii="宋体" w:hAnsi="宋体"/>
                <w:szCs w:val="24"/>
              </w:rPr>
            </w:pPr>
            <w:r>
              <w:rPr>
                <w:rFonts w:hint="eastAsia" w:ascii="宋体" w:hAnsi="宋体"/>
                <w:szCs w:val="24"/>
              </w:rPr>
              <w:t>3、某项指标：…………；</w:t>
            </w:r>
          </w:p>
          <w:p>
            <w:pPr>
              <w:pStyle w:val="14"/>
              <w:rPr>
                <w:rFonts w:hint="eastAsia" w:ascii="宋体" w:hAnsi="宋体"/>
                <w:szCs w:val="24"/>
              </w:rPr>
            </w:pPr>
            <w:r>
              <w:rPr>
                <w:rFonts w:hint="eastAsia" w:ascii="宋体" w:hAnsi="宋体"/>
                <w:szCs w:val="24"/>
              </w:rPr>
              <w:t>4、…………：…………；</w:t>
            </w:r>
          </w:p>
          <w:p>
            <w:pPr>
              <w:pStyle w:val="14"/>
              <w:rPr>
                <w:rFonts w:hint="eastAsia" w:ascii="宋体" w:hAnsi="宋体"/>
                <w:b/>
                <w:szCs w:val="24"/>
              </w:rPr>
            </w:pPr>
            <w:r>
              <w:rPr>
                <w:rFonts w:hint="eastAsia" w:ascii="宋体" w:hAnsi="宋体"/>
                <w:b/>
                <w:szCs w:val="24"/>
              </w:rPr>
              <w:t>二、其他要求（如有）</w:t>
            </w:r>
          </w:p>
          <w:p>
            <w:pPr>
              <w:pStyle w:val="14"/>
              <w:rPr>
                <w:rFonts w:hint="eastAsia" w:ascii="宋体" w:hAnsi="宋体"/>
                <w:sz w:val="21"/>
                <w:szCs w:val="21"/>
              </w:rPr>
            </w:pPr>
            <w:r>
              <w:rPr>
                <w:rFonts w:hint="eastAsia" w:ascii="宋体" w:hAnsi="宋体"/>
                <w:sz w:val="21"/>
                <w:szCs w:val="21"/>
              </w:rPr>
              <w:t>（填写产品资质、生产厂家资信、授权、售后服务等要求）</w:t>
            </w:r>
          </w:p>
          <w:p>
            <w:pPr>
              <w:pStyle w:val="14"/>
              <w:rPr>
                <w:rFonts w:hint="eastAsia" w:ascii="宋体" w:hAnsi="宋体"/>
                <w:szCs w:val="24"/>
              </w:rPr>
            </w:pPr>
            <w:r>
              <w:rPr>
                <w:rFonts w:hint="eastAsia" w:ascii="宋体" w:hAnsi="宋体"/>
                <w:szCs w:val="24"/>
              </w:rPr>
              <w:t>1、</w:t>
            </w:r>
          </w:p>
          <w:p>
            <w:pPr>
              <w:pStyle w:val="14"/>
              <w:rPr>
                <w:rFonts w:hint="eastAsia" w:ascii="宋体" w:hAnsi="宋体"/>
                <w:szCs w:val="24"/>
              </w:rPr>
            </w:pPr>
            <w:r>
              <w:rPr>
                <w:rFonts w:hint="eastAsia" w:ascii="宋体" w:hAnsi="宋体"/>
                <w:szCs w:val="24"/>
              </w:rPr>
              <w:t>2、</w:t>
            </w:r>
          </w:p>
          <w:p>
            <w:pPr>
              <w:pStyle w:val="14"/>
              <w:rPr>
                <w:rFonts w:hint="eastAsia" w:ascii="宋体" w:hAnsi="宋体"/>
                <w:szCs w:val="24"/>
              </w:rPr>
            </w:pPr>
            <w:r>
              <w:rPr>
                <w:rFonts w:hint="eastAsia" w:ascii="宋体" w:hAnsi="宋体"/>
                <w:szCs w:val="24"/>
              </w:rPr>
              <w:t>3、</w:t>
            </w:r>
          </w:p>
        </w:tc>
        <w:tc>
          <w:tcPr>
            <w:tcW w:w="1631" w:type="dxa"/>
            <w:noWrap w:val="0"/>
            <w:vAlign w:val="center"/>
          </w:tcPr>
          <w:p>
            <w:pPr>
              <w:jc w:val="center"/>
              <w:rPr>
                <w:rFonts w:hint="eastAsia" w:ascii="宋体" w:hAnsi="宋体"/>
                <w:sz w:val="24"/>
                <w:szCs w:val="28"/>
              </w:rPr>
            </w:pPr>
            <w:r>
              <w:rPr>
                <w:rFonts w:hint="eastAsia" w:ascii="宋体" w:hAnsi="宋体"/>
                <w:sz w:val="24"/>
                <w:szCs w:val="28"/>
              </w:rPr>
              <w:t>XX个/台/套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noWrap w:val="0"/>
            <w:vAlign w:val="center"/>
          </w:tcPr>
          <w:p>
            <w:pPr>
              <w:jc w:val="center"/>
              <w:rPr>
                <w:rFonts w:hint="eastAsia" w:ascii="宋体" w:hAnsi="宋体"/>
                <w:sz w:val="24"/>
                <w:szCs w:val="28"/>
              </w:rPr>
            </w:pPr>
            <w:r>
              <w:rPr>
                <w:rFonts w:hint="eastAsia" w:ascii="宋体" w:hAnsi="宋体"/>
                <w:sz w:val="24"/>
                <w:szCs w:val="28"/>
              </w:rPr>
              <w:t>2</w:t>
            </w:r>
          </w:p>
        </w:tc>
        <w:tc>
          <w:tcPr>
            <w:tcW w:w="1444" w:type="dxa"/>
            <w:noWrap w:val="0"/>
            <w:vAlign w:val="center"/>
          </w:tcPr>
          <w:p>
            <w:pPr>
              <w:jc w:val="center"/>
              <w:rPr>
                <w:rFonts w:hint="eastAsia" w:ascii="宋体" w:hAnsi="宋体"/>
                <w:sz w:val="24"/>
                <w:szCs w:val="28"/>
              </w:rPr>
            </w:pPr>
          </w:p>
        </w:tc>
        <w:tc>
          <w:tcPr>
            <w:tcW w:w="4433" w:type="dxa"/>
            <w:noWrap w:val="0"/>
            <w:vAlign w:val="center"/>
          </w:tcPr>
          <w:p>
            <w:pPr>
              <w:rPr>
                <w:rFonts w:hint="eastAsia" w:ascii="宋体" w:hAnsi="宋体"/>
                <w:sz w:val="24"/>
                <w:szCs w:val="28"/>
              </w:rPr>
            </w:pPr>
          </w:p>
        </w:tc>
        <w:tc>
          <w:tcPr>
            <w:tcW w:w="1631"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014" w:type="dxa"/>
            <w:noWrap w:val="0"/>
            <w:vAlign w:val="center"/>
          </w:tcPr>
          <w:p>
            <w:pPr>
              <w:jc w:val="center"/>
              <w:rPr>
                <w:rFonts w:hint="eastAsia" w:ascii="宋体" w:hAnsi="宋体"/>
                <w:sz w:val="24"/>
                <w:szCs w:val="28"/>
              </w:rPr>
            </w:pPr>
            <w:r>
              <w:rPr>
                <w:rFonts w:hint="eastAsia" w:ascii="宋体" w:hAnsi="宋体"/>
                <w:sz w:val="24"/>
                <w:szCs w:val="28"/>
              </w:rPr>
              <w:t>3</w:t>
            </w:r>
          </w:p>
        </w:tc>
        <w:tc>
          <w:tcPr>
            <w:tcW w:w="1444" w:type="dxa"/>
            <w:noWrap w:val="0"/>
            <w:vAlign w:val="center"/>
          </w:tcPr>
          <w:p>
            <w:pPr>
              <w:jc w:val="center"/>
              <w:rPr>
                <w:rFonts w:hint="eastAsia" w:ascii="宋体" w:hAnsi="宋体"/>
                <w:sz w:val="24"/>
                <w:szCs w:val="28"/>
              </w:rPr>
            </w:pPr>
          </w:p>
        </w:tc>
        <w:tc>
          <w:tcPr>
            <w:tcW w:w="4433" w:type="dxa"/>
            <w:noWrap w:val="0"/>
            <w:vAlign w:val="center"/>
          </w:tcPr>
          <w:p>
            <w:pPr>
              <w:rPr>
                <w:rFonts w:hint="eastAsia" w:ascii="宋体" w:hAnsi="宋体"/>
                <w:sz w:val="24"/>
                <w:szCs w:val="28"/>
              </w:rPr>
            </w:pPr>
          </w:p>
        </w:tc>
        <w:tc>
          <w:tcPr>
            <w:tcW w:w="1631"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noWrap w:val="0"/>
            <w:vAlign w:val="center"/>
          </w:tcPr>
          <w:p>
            <w:pPr>
              <w:jc w:val="center"/>
              <w:rPr>
                <w:rFonts w:hint="eastAsia" w:ascii="宋体" w:hAnsi="宋体"/>
                <w:sz w:val="24"/>
                <w:szCs w:val="28"/>
              </w:rPr>
            </w:pPr>
            <w:r>
              <w:rPr>
                <w:rFonts w:hint="eastAsia" w:ascii="宋体" w:hAnsi="宋体"/>
                <w:sz w:val="24"/>
                <w:szCs w:val="28"/>
              </w:rPr>
              <w:t>4</w:t>
            </w:r>
          </w:p>
        </w:tc>
        <w:tc>
          <w:tcPr>
            <w:tcW w:w="1444" w:type="dxa"/>
            <w:noWrap w:val="0"/>
            <w:vAlign w:val="center"/>
          </w:tcPr>
          <w:p>
            <w:pPr>
              <w:jc w:val="center"/>
              <w:rPr>
                <w:rFonts w:hint="eastAsia" w:ascii="宋体" w:hAnsi="宋体"/>
                <w:sz w:val="24"/>
                <w:szCs w:val="28"/>
              </w:rPr>
            </w:pPr>
          </w:p>
        </w:tc>
        <w:tc>
          <w:tcPr>
            <w:tcW w:w="4433" w:type="dxa"/>
            <w:noWrap w:val="0"/>
            <w:vAlign w:val="center"/>
          </w:tcPr>
          <w:p>
            <w:pPr>
              <w:rPr>
                <w:rFonts w:hint="eastAsia" w:ascii="宋体" w:hAnsi="宋体"/>
                <w:sz w:val="24"/>
                <w:szCs w:val="28"/>
              </w:rPr>
            </w:pPr>
          </w:p>
        </w:tc>
        <w:tc>
          <w:tcPr>
            <w:tcW w:w="1631"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noWrap w:val="0"/>
            <w:vAlign w:val="center"/>
          </w:tcPr>
          <w:p>
            <w:pPr>
              <w:jc w:val="center"/>
              <w:rPr>
                <w:rFonts w:hint="eastAsia" w:ascii="宋体" w:hAnsi="宋体"/>
                <w:sz w:val="24"/>
                <w:szCs w:val="28"/>
              </w:rPr>
            </w:pPr>
          </w:p>
        </w:tc>
        <w:tc>
          <w:tcPr>
            <w:tcW w:w="1444" w:type="dxa"/>
            <w:noWrap w:val="0"/>
            <w:vAlign w:val="center"/>
          </w:tcPr>
          <w:p>
            <w:pPr>
              <w:jc w:val="center"/>
              <w:rPr>
                <w:rFonts w:hint="eastAsia" w:ascii="宋体" w:hAnsi="宋体"/>
                <w:sz w:val="24"/>
                <w:szCs w:val="28"/>
              </w:rPr>
            </w:pPr>
            <w:r>
              <w:rPr>
                <w:rFonts w:hint="eastAsia" w:ascii="宋体" w:hAnsi="宋体"/>
                <w:sz w:val="24"/>
                <w:szCs w:val="28"/>
              </w:rPr>
              <w:t>……</w:t>
            </w:r>
          </w:p>
        </w:tc>
        <w:tc>
          <w:tcPr>
            <w:tcW w:w="4433" w:type="dxa"/>
            <w:noWrap w:val="0"/>
            <w:vAlign w:val="center"/>
          </w:tcPr>
          <w:p>
            <w:pPr>
              <w:rPr>
                <w:rFonts w:hint="eastAsia" w:ascii="宋体" w:hAnsi="宋体"/>
                <w:sz w:val="24"/>
                <w:szCs w:val="28"/>
              </w:rPr>
            </w:pPr>
            <w:r>
              <w:rPr>
                <w:rFonts w:hint="eastAsia" w:ascii="宋体" w:hAnsi="宋体"/>
                <w:sz w:val="24"/>
                <w:szCs w:val="28"/>
              </w:rPr>
              <w:t>……</w:t>
            </w:r>
          </w:p>
        </w:tc>
        <w:tc>
          <w:tcPr>
            <w:tcW w:w="1631" w:type="dxa"/>
            <w:noWrap w:val="0"/>
            <w:vAlign w:val="center"/>
          </w:tcPr>
          <w:p>
            <w:pPr>
              <w:jc w:val="center"/>
              <w:rPr>
                <w:rFonts w:hint="eastAsia" w:ascii="宋体" w:hAnsi="宋体"/>
                <w:sz w:val="24"/>
                <w:szCs w:val="28"/>
              </w:rPr>
            </w:pPr>
          </w:p>
        </w:tc>
      </w:tr>
    </w:tbl>
    <w:p>
      <w:pPr>
        <w:spacing w:line="360" w:lineRule="auto"/>
        <w:rPr>
          <w:rFonts w:hint="eastAsia" w:ascii="宋体" w:hAnsi="宋体"/>
          <w:b/>
          <w:sz w:val="24"/>
          <w:szCs w:val="28"/>
        </w:rPr>
      </w:pPr>
    </w:p>
    <w:p>
      <w:pPr>
        <w:spacing w:line="360" w:lineRule="auto"/>
        <w:rPr>
          <w:rFonts w:hint="eastAsia" w:ascii="宋体" w:hAnsi="宋体"/>
          <w:b/>
          <w:sz w:val="24"/>
          <w:szCs w:val="28"/>
        </w:rPr>
      </w:pPr>
      <w:r>
        <w:rPr>
          <w:rFonts w:hint="eastAsia" w:ascii="宋体" w:hAnsi="宋体"/>
          <w:b/>
          <w:sz w:val="24"/>
          <w:szCs w:val="28"/>
        </w:rPr>
        <w:t>三、安装调试、质保及售后服务要求（如有）</w:t>
      </w:r>
    </w:p>
    <w:p>
      <w:pPr>
        <w:spacing w:line="360" w:lineRule="auto"/>
        <w:ind w:firstLine="540" w:firstLineChars="225"/>
        <w:rPr>
          <w:rFonts w:hint="eastAsia" w:ascii="宋体" w:hAnsi="宋体"/>
          <w:sz w:val="24"/>
          <w:szCs w:val="28"/>
        </w:rPr>
      </w:pPr>
    </w:p>
    <w:p>
      <w:pPr>
        <w:spacing w:line="360" w:lineRule="auto"/>
        <w:outlineLvl w:val="0"/>
        <w:rPr>
          <w:rFonts w:hint="eastAsia" w:ascii="宋体" w:hAnsi="宋体"/>
          <w:b/>
          <w:sz w:val="24"/>
          <w:szCs w:val="28"/>
        </w:rPr>
      </w:pPr>
      <w:r>
        <w:rPr>
          <w:rFonts w:hint="eastAsia" w:ascii="宋体" w:hAnsi="宋体"/>
          <w:b/>
          <w:sz w:val="24"/>
          <w:szCs w:val="28"/>
        </w:rPr>
        <w:t>四、其他要求（如有）</w:t>
      </w:r>
    </w:p>
    <w:p>
      <w:pPr>
        <w:spacing w:line="360" w:lineRule="auto"/>
        <w:outlineLvl w:val="0"/>
        <w:rPr>
          <w:rFonts w:hint="eastAsia" w:ascii="宋体" w:hAnsi="宋体"/>
          <w:b/>
          <w:sz w:val="24"/>
          <w:szCs w:val="24"/>
        </w:rPr>
      </w:pPr>
      <w:r>
        <w:rPr>
          <w:rFonts w:hint="eastAsia" w:ascii="宋体" w:hAnsi="宋体"/>
          <w:b/>
          <w:sz w:val="24"/>
          <w:szCs w:val="28"/>
        </w:rPr>
        <w:t>五、</w:t>
      </w:r>
      <w:r>
        <w:rPr>
          <w:rFonts w:hint="eastAsia" w:ascii="宋体" w:hAnsi="宋体"/>
          <w:b/>
          <w:sz w:val="24"/>
        </w:rPr>
        <w:t>采购需求填写要求</w:t>
      </w:r>
      <w:r>
        <w:rPr>
          <w:rFonts w:hint="eastAsia" w:ascii="宋体" w:hAnsi="宋体"/>
          <w:b/>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1、字体及格式：货物需求表中所有字体均使用宋体小四，行距1.0；所有技术参数要求按照“1、某项指标：…………；”的形式填写。</w:t>
      </w:r>
    </w:p>
    <w:p>
      <w:pPr>
        <w:spacing w:line="360" w:lineRule="auto"/>
        <w:ind w:firstLine="480" w:firstLineChars="200"/>
        <w:rPr>
          <w:rFonts w:hint="eastAsia" w:ascii="宋体" w:hAnsi="宋体"/>
          <w:bCs/>
          <w:sz w:val="24"/>
          <w:szCs w:val="28"/>
        </w:rPr>
      </w:pPr>
      <w:r>
        <w:rPr>
          <w:rFonts w:hint="eastAsia" w:ascii="宋体" w:hAnsi="宋体"/>
          <w:sz w:val="24"/>
          <w:szCs w:val="24"/>
        </w:rPr>
        <w:t>2、单元格对齐方式：</w:t>
      </w:r>
      <w:r>
        <w:rPr>
          <w:rFonts w:hint="eastAsia" w:ascii="宋体" w:hAnsi="宋体"/>
          <w:bCs/>
          <w:sz w:val="24"/>
          <w:szCs w:val="28"/>
        </w:rPr>
        <w:t>技术参数栏采用两端对齐格式，其余表格均采用居中格式。</w:t>
      </w:r>
    </w:p>
    <w:p>
      <w:pPr>
        <w:spacing w:line="360" w:lineRule="auto"/>
        <w:ind w:firstLine="480" w:firstLineChars="200"/>
        <w:rPr>
          <w:rFonts w:hint="eastAsia" w:ascii="宋体" w:hAnsi="宋体"/>
          <w:bCs/>
          <w:sz w:val="24"/>
          <w:szCs w:val="28"/>
        </w:rPr>
      </w:pPr>
      <w:r>
        <w:rPr>
          <w:rFonts w:hint="eastAsia" w:ascii="宋体" w:hAnsi="宋体"/>
          <w:sz w:val="24"/>
          <w:szCs w:val="24"/>
        </w:rPr>
        <w:t>3、</w:t>
      </w:r>
      <w:r>
        <w:rPr>
          <w:rFonts w:hint="eastAsia" w:ascii="宋体" w:hAnsi="宋体"/>
          <w:bCs/>
          <w:sz w:val="24"/>
          <w:szCs w:val="28"/>
        </w:rPr>
        <w:t>填写产品技术参数时，建议根据产品的主要性能指标填写，非关键技术指标或与产品性能无关的指标建议少提或者不提，不建议完全复制某特定型号产品的技术参数；</w:t>
      </w:r>
    </w:p>
    <w:p>
      <w:pPr>
        <w:spacing w:line="360" w:lineRule="auto"/>
        <w:ind w:firstLine="480" w:firstLineChars="200"/>
        <w:rPr>
          <w:rFonts w:hint="eastAsia" w:ascii="宋体" w:hAnsi="宋体"/>
          <w:sz w:val="24"/>
          <w:szCs w:val="28"/>
        </w:rPr>
      </w:pPr>
      <w:r>
        <w:rPr>
          <w:rFonts w:hint="eastAsia" w:ascii="宋体" w:hAnsi="宋体"/>
          <w:sz w:val="24"/>
          <w:szCs w:val="24"/>
        </w:rPr>
        <w:t>4、</w:t>
      </w:r>
      <w:r>
        <w:rPr>
          <w:rFonts w:hint="eastAsia" w:ascii="宋体" w:hAnsi="宋体"/>
          <w:bCs/>
          <w:sz w:val="24"/>
          <w:szCs w:val="28"/>
        </w:rPr>
        <w:t>星号条款：统一采用</w:t>
      </w:r>
      <w:r>
        <w:rPr>
          <w:rFonts w:ascii="宋体" w:hAnsi="宋体"/>
          <w:b/>
          <w:sz w:val="24"/>
          <w:szCs w:val="28"/>
        </w:rPr>
        <w:t>★</w:t>
      </w:r>
      <w:r>
        <w:rPr>
          <w:rFonts w:hint="eastAsia" w:ascii="宋体" w:hAnsi="宋体"/>
          <w:sz w:val="24"/>
          <w:szCs w:val="28"/>
        </w:rPr>
        <w:t>标注；</w:t>
      </w:r>
    </w:p>
    <w:p>
      <w:pPr>
        <w:spacing w:line="360" w:lineRule="auto"/>
        <w:ind w:firstLine="480" w:firstLineChars="200"/>
        <w:rPr>
          <w:rFonts w:hint="eastAsia" w:ascii="宋体" w:hAnsi="宋体"/>
          <w:sz w:val="24"/>
          <w:szCs w:val="28"/>
        </w:rPr>
      </w:pPr>
      <w:r>
        <w:rPr>
          <w:rFonts w:hint="eastAsia" w:ascii="宋体" w:hAnsi="宋体"/>
          <w:sz w:val="24"/>
          <w:szCs w:val="24"/>
        </w:rPr>
        <w:t>5、</w:t>
      </w:r>
      <w:r>
        <w:rPr>
          <w:rFonts w:hint="eastAsia" w:ascii="宋体" w:hAnsi="宋体"/>
          <w:sz w:val="24"/>
          <w:szCs w:val="28"/>
        </w:rPr>
        <w:t>分包项目，每包一个货物需求表；</w:t>
      </w:r>
    </w:p>
    <w:p>
      <w:pPr>
        <w:spacing w:line="360" w:lineRule="auto"/>
        <w:rPr>
          <w:rFonts w:hint="eastAsia" w:ascii="宋体" w:hAnsi="宋体"/>
          <w:b/>
          <w:sz w:val="24"/>
        </w:rPr>
      </w:pPr>
    </w:p>
    <w:p>
      <w:pPr>
        <w:spacing w:line="360" w:lineRule="auto"/>
        <w:rPr>
          <w:rFonts w:hint="eastAsia" w:ascii="宋体" w:hAnsi="宋体"/>
          <w:b/>
          <w:sz w:val="24"/>
        </w:rPr>
      </w:pPr>
      <w:r>
        <w:rPr>
          <w:rFonts w:hint="eastAsia" w:ascii="宋体" w:hAnsi="宋体"/>
          <w:b/>
          <w:sz w:val="24"/>
        </w:rPr>
        <w:t>六、综合评分表（综合评分项目适用）</w:t>
      </w:r>
    </w:p>
    <w:p>
      <w:pPr>
        <w:spacing w:line="360" w:lineRule="auto"/>
        <w:rPr>
          <w:rFonts w:hint="eastAsia" w:ascii="宋体" w:hAnsi="宋体"/>
          <w:b/>
          <w:sz w:val="24"/>
        </w:rPr>
      </w:pPr>
    </w:p>
    <w:p>
      <w:pPr>
        <w:pStyle w:val="3"/>
        <w:spacing w:line="360" w:lineRule="auto"/>
        <w:ind w:firstLine="480" w:firstLineChars="200"/>
        <w:rPr>
          <w:rFonts w:hint="eastAsia" w:ascii="宋体" w:hAnsi="宋体" w:eastAsia="宋体"/>
          <w:sz w:val="24"/>
        </w:rPr>
      </w:pPr>
      <w:r>
        <w:rPr>
          <w:rFonts w:hint="eastAsia" w:ascii="宋体" w:hAnsi="宋体" w:eastAsia="宋体"/>
          <w:sz w:val="24"/>
        </w:rPr>
        <w:t>本项目技术分值占总分值的权重为</w:t>
      </w:r>
      <w:r>
        <w:rPr>
          <w:rFonts w:hint="eastAsia" w:ascii="宋体" w:hAnsi="宋体" w:eastAsia="宋体"/>
          <w:sz w:val="24"/>
          <w:u w:val="single"/>
        </w:rPr>
        <w:t xml:space="preserve">   </w:t>
      </w:r>
      <w:r>
        <w:rPr>
          <w:rFonts w:hint="eastAsia" w:ascii="宋体" w:hAnsi="宋体" w:eastAsia="宋体"/>
          <w:sz w:val="24"/>
        </w:rPr>
        <w:t>%，资信分值占总分值的权重为</w:t>
      </w:r>
      <w:r>
        <w:rPr>
          <w:rFonts w:hint="eastAsia" w:ascii="宋体" w:hAnsi="宋体" w:eastAsia="宋体"/>
          <w:sz w:val="24"/>
          <w:u w:val="single"/>
        </w:rPr>
        <w:t xml:space="preserve">   </w:t>
      </w:r>
      <w:r>
        <w:rPr>
          <w:rFonts w:hint="eastAsia" w:ascii="宋体" w:hAnsi="宋体" w:eastAsia="宋体"/>
          <w:sz w:val="24"/>
        </w:rPr>
        <w:t>%，价格分值占总分值的权重为</w:t>
      </w:r>
      <w:r>
        <w:rPr>
          <w:rFonts w:hint="eastAsia" w:ascii="宋体" w:hAnsi="宋体" w:eastAsia="宋体"/>
          <w:sz w:val="24"/>
          <w:u w:val="single"/>
        </w:rPr>
        <w:t xml:space="preserve">   </w:t>
      </w:r>
      <w:r>
        <w:rPr>
          <w:rFonts w:hint="eastAsia" w:ascii="宋体" w:hAnsi="宋体" w:eastAsia="宋体"/>
          <w:sz w:val="24"/>
        </w:rPr>
        <w:t>%。具体评分细则如下：</w:t>
      </w:r>
    </w:p>
    <w:tbl>
      <w:tblPr>
        <w:tblStyle w:val="7"/>
        <w:tblW w:w="946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54"/>
        <w:gridCol w:w="439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类别</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szCs w:val="24"/>
              </w:rPr>
              <w:t>评分内容</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szCs w:val="24"/>
              </w:rPr>
              <w:t>评分标准</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技术分</w:t>
            </w:r>
          </w:p>
          <w:p>
            <w:pPr>
              <w:spacing w:line="360" w:lineRule="auto"/>
              <w:jc w:val="center"/>
              <w:rPr>
                <w:rFonts w:hint="eastAsia" w:ascii="宋体" w:hAnsi="宋体"/>
                <w:b/>
                <w:bCs/>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分）</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Cs/>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资信分</w:t>
            </w:r>
          </w:p>
          <w:p>
            <w:pPr>
              <w:spacing w:line="360" w:lineRule="auto"/>
              <w:jc w:val="center"/>
              <w:rPr>
                <w:rFonts w:hint="eastAsia" w:ascii="宋体" w:hAnsi="宋体"/>
                <w:b/>
                <w:bCs/>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分）</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kern w:val="0"/>
                <w:sz w:val="24"/>
                <w:szCs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kern w:val="0"/>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kern w:val="0"/>
                <w:sz w:val="24"/>
                <w:szCs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rPr>
                <w:rFonts w:hint="eastAsia" w:ascii="宋体" w:hAnsi="宋体"/>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
                <w:bCs/>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rPr>
            </w:pPr>
            <w:r>
              <w:rPr>
                <w:rFonts w:hint="eastAsia" w:ascii="宋体" w:hAnsi="宋体"/>
                <w:b/>
                <w:bCs/>
                <w:sz w:val="24"/>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tcBorders>
              <w:left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价格分</w:t>
            </w:r>
          </w:p>
          <w:p>
            <w:pPr>
              <w:jc w:val="center"/>
              <w:rPr>
                <w:rFonts w:hint="eastAsia" w:ascii="宋体" w:hAnsi="宋体"/>
                <w:b/>
                <w:bCs/>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分）</w:t>
            </w:r>
          </w:p>
        </w:tc>
        <w:tc>
          <w:tcPr>
            <w:tcW w:w="7995"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sz w:val="24"/>
              </w:rPr>
            </w:pPr>
            <w:r>
              <w:rPr>
                <w:rFonts w:hint="eastAsia" w:ascii="宋体" w:hAnsi="宋体"/>
                <w:sz w:val="24"/>
              </w:rPr>
              <w:t>价格分统一采用低价优先法，即满足招标文件要求且投标价格最低的投标报价为评标基准价，其价格分为满分</w:t>
            </w:r>
            <w:r>
              <w:rPr>
                <w:rFonts w:hint="eastAsia" w:ascii="宋体" w:hAnsi="宋体"/>
                <w:sz w:val="24"/>
                <w:u w:val="single"/>
              </w:rPr>
              <w:t xml:space="preserve">   </w:t>
            </w:r>
            <w:r>
              <w:rPr>
                <w:rFonts w:hint="eastAsia" w:ascii="宋体" w:hAnsi="宋体"/>
                <w:sz w:val="24"/>
              </w:rPr>
              <w:t>分。其他投标供应商的价格分统一按照下列公式计算：</w:t>
            </w:r>
          </w:p>
          <w:p>
            <w:pPr>
              <w:rPr>
                <w:rFonts w:hint="eastAsia" w:ascii="宋体" w:hAnsi="宋体"/>
                <w:b/>
                <w:bCs/>
                <w:sz w:val="24"/>
              </w:rPr>
            </w:pPr>
            <w:r>
              <w:rPr>
                <w:rFonts w:hint="eastAsia" w:ascii="宋体" w:hAnsi="宋体"/>
                <w:sz w:val="24"/>
              </w:rPr>
              <w:t>投标报价得分＝（评标基准价/投标报价）×</w:t>
            </w:r>
            <w:r>
              <w:rPr>
                <w:rFonts w:hint="eastAsia" w:ascii="宋体" w:hAnsi="宋体"/>
                <w:sz w:val="24"/>
                <w:u w:val="single"/>
              </w:rPr>
              <w:t xml:space="preserve">   </w:t>
            </w:r>
            <w:r>
              <w:rPr>
                <w:rFonts w:hint="eastAsia" w:ascii="宋体" w:hAnsi="宋体"/>
                <w:sz w:val="24"/>
              </w:rPr>
              <w:t>％×100</w:t>
            </w:r>
          </w:p>
        </w:tc>
      </w:tr>
    </w:tbl>
    <w:p>
      <w:pPr>
        <w:spacing w:line="360" w:lineRule="auto"/>
        <w:rPr>
          <w:rFonts w:hint="eastAsia"/>
          <w:sz w:val="10"/>
          <w:szCs w:val="10"/>
        </w:rPr>
      </w:pPr>
    </w:p>
    <w:p>
      <w:pPr>
        <w:spacing w:line="500" w:lineRule="exact"/>
        <w:ind w:firstLine="480" w:firstLineChars="200"/>
        <w:jc w:val="left"/>
        <w:rPr>
          <w:rFonts w:ascii="宋体" w:hAnsi="宋体" w:eastAsia="宋体"/>
          <w:sz w:val="24"/>
          <w:szCs w:val="24"/>
        </w:rPr>
      </w:pPr>
    </w:p>
    <w:sectPr>
      <w:headerReference r:id="rId9" w:type="default"/>
      <w:pgSz w:w="11906" w:h="16838"/>
      <w:pgMar w:top="1091"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39360"/>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FD4"/>
    <w:multiLevelType w:val="multilevel"/>
    <w:tmpl w:val="109E3FD4"/>
    <w:lvl w:ilvl="0" w:tentative="0">
      <w:start w:val="1"/>
      <w:numFmt w:val="none"/>
      <w:lvlText w:val="一、"/>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5307E"/>
    <w:rsid w:val="00111440"/>
    <w:rsid w:val="004264A0"/>
    <w:rsid w:val="00BD69C3"/>
    <w:rsid w:val="00D5307E"/>
    <w:rsid w:val="00E445FA"/>
    <w:rsid w:val="00F948D6"/>
    <w:rsid w:val="01F808B6"/>
    <w:rsid w:val="13F07434"/>
    <w:rsid w:val="1DBB325A"/>
    <w:rsid w:val="35FD7FE7"/>
    <w:rsid w:val="64A6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uiPriority w:val="0"/>
    <w:pPr>
      <w:ind w:firstLine="645"/>
    </w:pPr>
    <w:rPr>
      <w:sz w:val="32"/>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384</Words>
  <Characters>2195</Characters>
  <Lines>18</Lines>
  <Paragraphs>5</Paragraphs>
  <TotalTime>1</TotalTime>
  <ScaleCrop>false</ScaleCrop>
  <LinksUpToDate>false</LinksUpToDate>
  <CharactersWithSpaces>2574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2019-06-28T08:11:00Z</dcterms:created>
  <dc:creator>杨洪深</dc:creator>
  <cp:lastModifiedBy>王丽萍</cp:lastModifiedBy>
  <dcterms:modified xsi:type="dcterms:W3CDTF">2020-08-28T03:07:43Z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